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C54" w:rsidRPr="00417B4E" w:rsidRDefault="00417B4E" w:rsidP="00705C54">
      <w:pPr>
        <w:pStyle w:val="berschrift1"/>
        <w:rPr>
          <w:lang w:val="de-DE"/>
        </w:rPr>
      </w:pPr>
      <w:r w:rsidRPr="00417B4E">
        <w:rPr>
          <w:lang w:val="de-DE"/>
        </w:rPr>
        <w:t xml:space="preserve">Digital 6000 jetzt mit </w:t>
      </w:r>
      <w:r w:rsidR="0015063A">
        <w:rPr>
          <w:lang w:val="de-DE"/>
        </w:rPr>
        <w:t>zweitem</w:t>
      </w:r>
      <w:r w:rsidRPr="00417B4E">
        <w:rPr>
          <w:lang w:val="de-DE"/>
        </w:rPr>
        <w:t xml:space="preserve"> Dante</w:t>
      </w:r>
      <w:r w:rsidR="001C25EA">
        <w:rPr>
          <w:lang w:val="de-DE"/>
        </w:rPr>
        <w:t xml:space="preserve">-Port </w:t>
      </w:r>
      <w:r>
        <w:rPr>
          <w:lang w:val="de-DE"/>
        </w:rPr>
        <w:t>und Com</w:t>
      </w:r>
      <w:r w:rsidR="00EC54A0">
        <w:rPr>
          <w:lang w:val="de-DE"/>
        </w:rPr>
        <w:t>m</w:t>
      </w:r>
      <w:r w:rsidR="001C25EA">
        <w:rPr>
          <w:lang w:val="de-DE"/>
        </w:rPr>
        <w:t>and-Funktion</w:t>
      </w:r>
    </w:p>
    <w:p w:rsidR="00705C54" w:rsidRPr="00417B4E" w:rsidRDefault="00705C54" w:rsidP="008F76B3">
      <w:pPr>
        <w:rPr>
          <w:lang w:val="de-DE"/>
        </w:rPr>
      </w:pPr>
    </w:p>
    <w:p w:rsidR="00DA6C80" w:rsidRPr="00DB3899" w:rsidRDefault="008F76B3" w:rsidP="008F76B3">
      <w:pPr>
        <w:rPr>
          <w:b/>
          <w:lang w:val="de-DE"/>
        </w:rPr>
      </w:pPr>
      <w:r w:rsidRPr="00DB3899">
        <w:rPr>
          <w:b/>
          <w:i/>
          <w:lang w:val="de-DE"/>
        </w:rPr>
        <w:t>Wedemark/</w:t>
      </w:r>
      <w:r w:rsidR="00E27A6D" w:rsidRPr="00DB3899">
        <w:rPr>
          <w:b/>
          <w:i/>
          <w:lang w:val="de-DE"/>
        </w:rPr>
        <w:t xml:space="preserve">Anaheim, </w:t>
      </w:r>
      <w:r w:rsidR="004C2B8D" w:rsidRPr="00DB3899">
        <w:rPr>
          <w:b/>
          <w:i/>
          <w:lang w:val="de-DE"/>
        </w:rPr>
        <w:t>25</w:t>
      </w:r>
      <w:r w:rsidR="00417B4E" w:rsidRPr="00DB3899">
        <w:rPr>
          <w:b/>
          <w:i/>
          <w:lang w:val="de-DE"/>
        </w:rPr>
        <w:t>.</w:t>
      </w:r>
      <w:r w:rsidR="004C2B8D" w:rsidRPr="00DB3899">
        <w:rPr>
          <w:b/>
          <w:i/>
          <w:lang w:val="de-DE"/>
        </w:rPr>
        <w:t xml:space="preserve"> </w:t>
      </w:r>
      <w:r w:rsidR="00417B4E" w:rsidRPr="004C01CF">
        <w:rPr>
          <w:b/>
          <w:i/>
          <w:lang w:val="de-DE"/>
        </w:rPr>
        <w:t>Januar</w:t>
      </w:r>
      <w:r w:rsidR="00E27A6D" w:rsidRPr="004C01CF">
        <w:rPr>
          <w:b/>
          <w:i/>
          <w:lang w:val="de-DE"/>
        </w:rPr>
        <w:t xml:space="preserve"> </w:t>
      </w:r>
      <w:r w:rsidRPr="004C01CF">
        <w:rPr>
          <w:b/>
          <w:i/>
          <w:lang w:val="de-DE"/>
        </w:rPr>
        <w:t>201</w:t>
      </w:r>
      <w:r w:rsidR="00E27A6D" w:rsidRPr="004C01CF">
        <w:rPr>
          <w:b/>
          <w:i/>
          <w:lang w:val="de-DE"/>
        </w:rPr>
        <w:t>8</w:t>
      </w:r>
      <w:r w:rsidRPr="004C01CF">
        <w:rPr>
          <w:b/>
          <w:lang w:val="de-DE"/>
        </w:rPr>
        <w:t xml:space="preserve"> – </w:t>
      </w:r>
      <w:r w:rsidR="001C25EA">
        <w:rPr>
          <w:b/>
          <w:lang w:val="de-DE"/>
        </w:rPr>
        <w:t>Auf der NAMM hat</w:t>
      </w:r>
      <w:r w:rsidR="00737165">
        <w:rPr>
          <w:b/>
          <w:lang w:val="de-DE"/>
        </w:rPr>
        <w:t xml:space="preserve"> der</w:t>
      </w:r>
      <w:r w:rsidR="001C25EA">
        <w:rPr>
          <w:b/>
          <w:lang w:val="de-DE"/>
        </w:rPr>
        <w:t xml:space="preserve"> Audiospezialist</w:t>
      </w:r>
      <w:r w:rsidR="00737165">
        <w:rPr>
          <w:b/>
          <w:lang w:val="de-DE"/>
        </w:rPr>
        <w:t xml:space="preserve"> Sennheiser </w:t>
      </w:r>
      <w:r w:rsidR="001C25EA">
        <w:rPr>
          <w:b/>
          <w:lang w:val="de-DE"/>
        </w:rPr>
        <w:t xml:space="preserve">eine neue Firmware und ein Empfänger-Upgrade für das drahtlose Mikrofonsystem Digital 6000 angekündigt. Mit der </w:t>
      </w:r>
      <w:r w:rsidR="004C01CF" w:rsidRPr="004C01CF">
        <w:rPr>
          <w:b/>
          <w:lang w:val="de-DE"/>
        </w:rPr>
        <w:t>kostenlose</w:t>
      </w:r>
      <w:r w:rsidR="001C25EA">
        <w:rPr>
          <w:b/>
          <w:lang w:val="de-DE"/>
        </w:rPr>
        <w:t>n</w:t>
      </w:r>
      <w:r w:rsidR="004C01CF" w:rsidRPr="004C01CF">
        <w:rPr>
          <w:b/>
          <w:lang w:val="de-DE"/>
        </w:rPr>
        <w:t xml:space="preserve"> </w:t>
      </w:r>
      <w:r w:rsidR="004C01CF">
        <w:rPr>
          <w:b/>
          <w:lang w:val="de-DE"/>
        </w:rPr>
        <w:t>Firm</w:t>
      </w:r>
      <w:r w:rsidR="001C25EA">
        <w:rPr>
          <w:b/>
          <w:lang w:val="de-DE"/>
        </w:rPr>
        <w:t>ware-Version 2.0</w:t>
      </w:r>
      <w:r w:rsidR="00737165">
        <w:rPr>
          <w:b/>
          <w:lang w:val="de-DE"/>
        </w:rPr>
        <w:t xml:space="preserve"> lässt sich</w:t>
      </w:r>
      <w:r w:rsidR="001C25EA">
        <w:rPr>
          <w:b/>
          <w:lang w:val="de-DE"/>
        </w:rPr>
        <w:t xml:space="preserve"> für </w:t>
      </w:r>
      <w:r w:rsidR="00DB3899">
        <w:rPr>
          <w:b/>
          <w:lang w:val="de-DE"/>
        </w:rPr>
        <w:t>alle</w:t>
      </w:r>
      <w:r w:rsidR="001C25EA">
        <w:rPr>
          <w:b/>
          <w:lang w:val="de-DE"/>
        </w:rPr>
        <w:t xml:space="preserve"> Empfänger</w:t>
      </w:r>
      <w:r w:rsidR="001C25EA" w:rsidRPr="004C01CF">
        <w:rPr>
          <w:b/>
          <w:lang w:val="de-DE"/>
        </w:rPr>
        <w:t xml:space="preserve"> </w:t>
      </w:r>
      <w:r w:rsidR="001C25EA">
        <w:rPr>
          <w:b/>
          <w:lang w:val="de-DE"/>
        </w:rPr>
        <w:t>der Serie eine Command-Funktion einrichten, so dass Nutzer mit den passenden Sendern einen</w:t>
      </w:r>
      <w:r w:rsidR="00E168B5">
        <w:rPr>
          <w:b/>
          <w:lang w:val="de-DE"/>
        </w:rPr>
        <w:t xml:space="preserve"> Regie</w:t>
      </w:r>
      <w:r w:rsidR="001C25EA">
        <w:rPr>
          <w:b/>
          <w:lang w:val="de-DE"/>
        </w:rPr>
        <w:t>kanal betreiben können</w:t>
      </w:r>
      <w:r w:rsidR="002F7293">
        <w:rPr>
          <w:b/>
          <w:lang w:val="de-DE"/>
        </w:rPr>
        <w:t xml:space="preserve">. </w:t>
      </w:r>
      <w:r w:rsidR="0059528E">
        <w:rPr>
          <w:b/>
          <w:lang w:val="de-DE"/>
        </w:rPr>
        <w:t xml:space="preserve">Außerdem wird der </w:t>
      </w:r>
      <w:r w:rsidR="002F7293">
        <w:rPr>
          <w:b/>
          <w:lang w:val="de-DE"/>
        </w:rPr>
        <w:t xml:space="preserve">Empfänger </w:t>
      </w:r>
      <w:r w:rsidR="0059528E">
        <w:rPr>
          <w:b/>
          <w:lang w:val="de-DE"/>
        </w:rPr>
        <w:t>EM 6000 DANTE ab so</w:t>
      </w:r>
      <w:r w:rsidR="002F7293">
        <w:rPr>
          <w:b/>
          <w:lang w:val="de-DE"/>
        </w:rPr>
        <w:t xml:space="preserve">fort über eine </w:t>
      </w:r>
      <w:r w:rsidR="00DB3899">
        <w:rPr>
          <w:b/>
          <w:lang w:val="de-DE"/>
        </w:rPr>
        <w:t>zweite</w:t>
      </w:r>
      <w:r w:rsidR="002F7293">
        <w:rPr>
          <w:b/>
          <w:lang w:val="de-DE"/>
        </w:rPr>
        <w:t xml:space="preserve"> Dante-</w:t>
      </w:r>
      <w:r w:rsidR="00DB3899">
        <w:rPr>
          <w:b/>
          <w:lang w:val="de-DE"/>
        </w:rPr>
        <w:t>Buchse</w:t>
      </w:r>
      <w:r w:rsidR="0059528E">
        <w:rPr>
          <w:b/>
          <w:lang w:val="de-DE"/>
        </w:rPr>
        <w:t xml:space="preserve"> verfügen.</w:t>
      </w:r>
    </w:p>
    <w:p w:rsidR="00DA6C80" w:rsidRPr="00DB3899" w:rsidRDefault="00DA6C80" w:rsidP="008F76B3">
      <w:pPr>
        <w:rPr>
          <w:lang w:val="de-DE"/>
        </w:rPr>
      </w:pPr>
    </w:p>
    <w:p w:rsidR="000962BD" w:rsidRPr="00A80901" w:rsidRDefault="005A78CE" w:rsidP="008F76B3">
      <w:pPr>
        <w:rPr>
          <w:lang w:val="de-DE"/>
        </w:rPr>
      </w:pPr>
      <w:r w:rsidRPr="00033F6F">
        <w:rPr>
          <w:lang w:val="de-DE"/>
        </w:rPr>
        <w:t>„</w:t>
      </w:r>
      <w:r w:rsidR="00974E01">
        <w:rPr>
          <w:lang w:val="de-DE"/>
        </w:rPr>
        <w:t>Die</w:t>
      </w:r>
      <w:r w:rsidR="002F7293">
        <w:rPr>
          <w:lang w:val="de-DE"/>
        </w:rPr>
        <w:t xml:space="preserve"> Markteinführung</w:t>
      </w:r>
      <w:r w:rsidR="002C42E1" w:rsidRPr="00033F6F">
        <w:rPr>
          <w:lang w:val="de-DE"/>
        </w:rPr>
        <w:t xml:space="preserve"> </w:t>
      </w:r>
      <w:r w:rsidR="00974E01">
        <w:rPr>
          <w:lang w:val="de-DE"/>
        </w:rPr>
        <w:t xml:space="preserve">von </w:t>
      </w:r>
      <w:r w:rsidR="00974E01" w:rsidRPr="00033F6F">
        <w:rPr>
          <w:lang w:val="de-DE"/>
        </w:rPr>
        <w:t xml:space="preserve">Digital 6000 </w:t>
      </w:r>
      <w:r w:rsidR="002C42E1" w:rsidRPr="00033F6F">
        <w:rPr>
          <w:lang w:val="de-DE"/>
        </w:rPr>
        <w:t xml:space="preserve">im </w:t>
      </w:r>
      <w:r w:rsidR="002F7293">
        <w:rPr>
          <w:lang w:val="de-DE"/>
        </w:rPr>
        <w:t>Februar</w:t>
      </w:r>
      <w:r w:rsidR="002C42E1" w:rsidRPr="00033F6F">
        <w:rPr>
          <w:lang w:val="de-DE"/>
        </w:rPr>
        <w:t xml:space="preserve"> 2017 </w:t>
      </w:r>
      <w:r w:rsidR="00974E01">
        <w:rPr>
          <w:lang w:val="de-DE"/>
        </w:rPr>
        <w:t xml:space="preserve">ist auf eine überaus positive Resonanz bei den unterschiedlichsten Nutzergruppen getroffen – von Künstlern und Verleihern bis hin zu </w:t>
      </w:r>
      <w:proofErr w:type="spellStart"/>
      <w:r w:rsidR="00974E01">
        <w:rPr>
          <w:lang w:val="de-DE"/>
        </w:rPr>
        <w:t>Broadcastern</w:t>
      </w:r>
      <w:proofErr w:type="spellEnd"/>
      <w:r w:rsidR="00974E01">
        <w:rPr>
          <w:lang w:val="de-DE"/>
        </w:rPr>
        <w:t xml:space="preserve"> und Unternehmen“, </w:t>
      </w:r>
      <w:r w:rsidR="00033F6F">
        <w:rPr>
          <w:lang w:val="de-DE"/>
        </w:rPr>
        <w:t>sagt Tom Vollmers, Produkt Manager für Digital 6000.</w:t>
      </w:r>
      <w:r w:rsidR="00033F6F" w:rsidRPr="00033F6F">
        <w:rPr>
          <w:lang w:val="de-DE"/>
        </w:rPr>
        <w:t xml:space="preserve"> „Das Upgrade mit Command-</w:t>
      </w:r>
      <w:r w:rsidR="00A960F8">
        <w:rPr>
          <w:lang w:val="de-DE"/>
        </w:rPr>
        <w:t>Funktion und</w:t>
      </w:r>
      <w:r w:rsidR="00E168B5">
        <w:rPr>
          <w:lang w:val="de-DE"/>
        </w:rPr>
        <w:t xml:space="preserve"> </w:t>
      </w:r>
      <w:proofErr w:type="spellStart"/>
      <w:r w:rsidR="00E168B5">
        <w:rPr>
          <w:lang w:val="de-DE"/>
        </w:rPr>
        <w:t>Secondary</w:t>
      </w:r>
      <w:proofErr w:type="spellEnd"/>
      <w:r w:rsidR="00E168B5">
        <w:rPr>
          <w:lang w:val="de-DE"/>
        </w:rPr>
        <w:t xml:space="preserve"> </w:t>
      </w:r>
      <w:r w:rsidR="0015063A">
        <w:rPr>
          <w:lang w:val="de-DE"/>
        </w:rPr>
        <w:t>Dante</w:t>
      </w:r>
      <w:r w:rsidR="001246EE">
        <w:rPr>
          <w:lang w:val="de-DE"/>
        </w:rPr>
        <w:t>-</w:t>
      </w:r>
      <w:r w:rsidR="00A960F8">
        <w:rPr>
          <w:lang w:val="de-DE"/>
        </w:rPr>
        <w:t>Port macht das wegen seiner Audioqualität und Frequenzeffizienz hochgelobte System jetzt noch attraktiver.</w:t>
      </w:r>
      <w:r w:rsidR="00033F6F">
        <w:rPr>
          <w:lang w:val="de-DE"/>
        </w:rPr>
        <w:t>“</w:t>
      </w:r>
      <w:r w:rsidR="000962BD" w:rsidRPr="00A80901">
        <w:rPr>
          <w:lang w:val="de-DE"/>
        </w:rPr>
        <w:t xml:space="preserve"> </w:t>
      </w:r>
    </w:p>
    <w:p w:rsidR="001148DF" w:rsidRPr="00A80901" w:rsidRDefault="001148DF" w:rsidP="008F76B3">
      <w:pPr>
        <w:rPr>
          <w:lang w:val="de-DE"/>
        </w:rPr>
      </w:pPr>
    </w:p>
    <w:tbl>
      <w:tblPr>
        <w:tblStyle w:val="Tabellenraster"/>
        <w:tblpPr w:leftFromText="141" w:rightFromText="141" w:vertAnchor="text" w:horzAnchor="margin" w:tblpY="2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10"/>
        <w:gridCol w:w="2478"/>
      </w:tblGrid>
      <w:tr w:rsidR="00325912" w:rsidRPr="00943238" w:rsidTr="00325912">
        <w:tc>
          <w:tcPr>
            <w:tcW w:w="5103" w:type="dxa"/>
          </w:tcPr>
          <w:p w:rsidR="00325912" w:rsidRPr="000F1DE2" w:rsidRDefault="00325912" w:rsidP="00325912">
            <w:pPr>
              <w:rPr>
                <w:iCs/>
              </w:rPr>
            </w:pPr>
            <w:r>
              <w:rPr>
                <w:noProof/>
                <w:lang w:val="de-DE" w:eastAsia="de-DE"/>
              </w:rPr>
              <w:drawing>
                <wp:inline distT="0" distB="0" distL="0" distR="0" wp14:anchorId="2BD797A9" wp14:editId="02EDAF5E">
                  <wp:extent cx="3430828" cy="228693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6000_Instagram_10_V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3557" cy="2302087"/>
                          </a:xfrm>
                          <a:prstGeom prst="rect">
                            <a:avLst/>
                          </a:prstGeom>
                        </pic:spPr>
                      </pic:pic>
                    </a:graphicData>
                  </a:graphic>
                </wp:inline>
              </w:drawing>
            </w:r>
          </w:p>
        </w:tc>
        <w:tc>
          <w:tcPr>
            <w:tcW w:w="2782" w:type="dxa"/>
          </w:tcPr>
          <w:p w:rsidR="00010B6E" w:rsidRPr="00A80901" w:rsidRDefault="0015063A" w:rsidP="00A80901">
            <w:pPr>
              <w:pStyle w:val="Beschriftung"/>
              <w:rPr>
                <w:lang w:val="de-DE"/>
              </w:rPr>
            </w:pPr>
            <w:r>
              <w:rPr>
                <w:lang w:val="de-DE"/>
              </w:rPr>
              <w:t>Ein neues Firmware-</w:t>
            </w:r>
            <w:r w:rsidR="00A80901" w:rsidRPr="00A80901">
              <w:rPr>
                <w:lang w:val="de-DE"/>
              </w:rPr>
              <w:t xml:space="preserve">Update </w:t>
            </w:r>
            <w:r w:rsidR="002F7293">
              <w:rPr>
                <w:lang w:val="de-DE"/>
              </w:rPr>
              <w:t>fügt</w:t>
            </w:r>
            <w:r w:rsidR="00A80901" w:rsidRPr="00A80901">
              <w:rPr>
                <w:lang w:val="de-DE"/>
              </w:rPr>
              <w:t xml:space="preserve"> Digital </w:t>
            </w:r>
            <w:r w:rsidR="00A80901">
              <w:rPr>
                <w:lang w:val="de-DE"/>
              </w:rPr>
              <w:t xml:space="preserve">6000 </w:t>
            </w:r>
            <w:r w:rsidR="002F7293">
              <w:rPr>
                <w:lang w:val="de-DE"/>
              </w:rPr>
              <w:t>eine</w:t>
            </w:r>
            <w:r w:rsidR="00A80901">
              <w:rPr>
                <w:lang w:val="de-DE"/>
              </w:rPr>
              <w:t xml:space="preserve"> Command-</w:t>
            </w:r>
            <w:r w:rsidR="002F7293">
              <w:rPr>
                <w:lang w:val="de-DE"/>
              </w:rPr>
              <w:t xml:space="preserve">Funktion hinzu. Der Empfänger </w:t>
            </w:r>
            <w:r w:rsidR="00A80901">
              <w:rPr>
                <w:lang w:val="de-DE"/>
              </w:rPr>
              <w:t xml:space="preserve">EM </w:t>
            </w:r>
            <w:r w:rsidR="002F7293">
              <w:rPr>
                <w:lang w:val="de-DE"/>
              </w:rPr>
              <w:t xml:space="preserve">6000 </w:t>
            </w:r>
            <w:r w:rsidR="00A80901">
              <w:rPr>
                <w:lang w:val="de-DE"/>
              </w:rPr>
              <w:t xml:space="preserve">DANTE </w:t>
            </w:r>
            <w:r w:rsidR="002F7293">
              <w:rPr>
                <w:lang w:val="de-DE"/>
              </w:rPr>
              <w:t>ist ab sofort mit eine</w:t>
            </w:r>
            <w:r>
              <w:rPr>
                <w:lang w:val="de-DE"/>
              </w:rPr>
              <w:t>r</w:t>
            </w:r>
            <w:r w:rsidR="002F7293">
              <w:rPr>
                <w:lang w:val="de-DE"/>
              </w:rPr>
              <w:t xml:space="preserve"> zweiten Dante-</w:t>
            </w:r>
            <w:r>
              <w:rPr>
                <w:lang w:val="de-DE"/>
              </w:rPr>
              <w:t>Buchse</w:t>
            </w:r>
            <w:r w:rsidR="002F7293">
              <w:rPr>
                <w:lang w:val="de-DE"/>
              </w:rPr>
              <w:t xml:space="preserve"> ausgestattet. </w:t>
            </w:r>
          </w:p>
        </w:tc>
      </w:tr>
    </w:tbl>
    <w:p w:rsidR="000962BD" w:rsidRPr="00A80901" w:rsidRDefault="000962BD" w:rsidP="008F76B3">
      <w:pPr>
        <w:rPr>
          <w:lang w:val="de-DE"/>
        </w:rPr>
      </w:pPr>
    </w:p>
    <w:p w:rsidR="00325912" w:rsidRPr="00DB3899" w:rsidRDefault="00A960F8" w:rsidP="008F76B3">
      <w:pPr>
        <w:rPr>
          <w:b/>
          <w:lang w:val="de-DE"/>
        </w:rPr>
      </w:pPr>
      <w:r w:rsidRPr="00DB3899">
        <w:rPr>
          <w:b/>
          <w:lang w:val="de-DE"/>
        </w:rPr>
        <w:t xml:space="preserve">Mehr freies </w:t>
      </w:r>
      <w:r w:rsidR="00991C0C" w:rsidRPr="00DB3899">
        <w:rPr>
          <w:b/>
          <w:lang w:val="de-DE"/>
        </w:rPr>
        <w:t>Spektrum</w:t>
      </w:r>
    </w:p>
    <w:p w:rsidR="00AD16FE" w:rsidRPr="008B0CC0" w:rsidRDefault="00991C0C" w:rsidP="008F76B3">
      <w:pPr>
        <w:rPr>
          <w:lang w:val="de-DE"/>
        </w:rPr>
      </w:pPr>
      <w:r w:rsidRPr="008B0CC0">
        <w:rPr>
          <w:lang w:val="de-DE"/>
        </w:rPr>
        <w:t>Digital 6000</w:t>
      </w:r>
      <w:r w:rsidR="008B0CC0" w:rsidRPr="008B0CC0">
        <w:rPr>
          <w:lang w:val="de-DE"/>
        </w:rPr>
        <w:t xml:space="preserve"> ist</w:t>
      </w:r>
      <w:r w:rsidRPr="008B0CC0">
        <w:rPr>
          <w:lang w:val="de-DE"/>
        </w:rPr>
        <w:t xml:space="preserve"> </w:t>
      </w:r>
      <w:r w:rsidR="00943238">
        <w:rPr>
          <w:lang w:val="de-DE"/>
        </w:rPr>
        <w:t>h</w:t>
      </w:r>
      <w:r w:rsidR="00DB3899">
        <w:rPr>
          <w:lang w:val="de-DE"/>
        </w:rPr>
        <w:t>ardware</w:t>
      </w:r>
      <w:r w:rsidR="00E168B5">
        <w:rPr>
          <w:lang w:val="de-DE"/>
        </w:rPr>
        <w:t xml:space="preserve">seitig </w:t>
      </w:r>
      <w:r w:rsidRPr="008B0CC0">
        <w:rPr>
          <w:lang w:val="de-DE"/>
        </w:rPr>
        <w:t>auf Intermodulationsfreiheit</w:t>
      </w:r>
      <w:r w:rsidR="008B0CC0" w:rsidRPr="008B0CC0">
        <w:rPr>
          <w:lang w:val="de-DE"/>
        </w:rPr>
        <w:t xml:space="preserve"> ausgelegt</w:t>
      </w:r>
      <w:r w:rsidRPr="008B0CC0">
        <w:rPr>
          <w:lang w:val="de-DE"/>
        </w:rPr>
        <w:t xml:space="preserve">. </w:t>
      </w:r>
      <w:r w:rsidR="00A960F8">
        <w:rPr>
          <w:lang w:val="de-DE"/>
        </w:rPr>
        <w:t xml:space="preserve">Deshalb lassen sich mehr Kanäle in weniger Spektrum unterbringen, denn die Sendefrequenzen können einfach ohne Frequenzberechnung in gleichen Abständen angeordnet werden. </w:t>
      </w:r>
      <w:r w:rsidR="00D81C80">
        <w:rPr>
          <w:lang w:val="de-DE"/>
        </w:rPr>
        <w:t>I</w:t>
      </w:r>
      <w:r w:rsidR="00D81C80" w:rsidRPr="008B0CC0">
        <w:rPr>
          <w:lang w:val="de-DE"/>
        </w:rPr>
        <w:t xml:space="preserve">m </w:t>
      </w:r>
      <w:r w:rsidR="00D81C80">
        <w:rPr>
          <w:lang w:val="de-DE"/>
        </w:rPr>
        <w:t>heute sehr dicht belegten F</w:t>
      </w:r>
      <w:r w:rsidR="00D81C80" w:rsidRPr="008B0CC0">
        <w:rPr>
          <w:lang w:val="de-DE"/>
        </w:rPr>
        <w:t xml:space="preserve">requenzspektrum </w:t>
      </w:r>
      <w:r w:rsidR="00D81C80">
        <w:rPr>
          <w:lang w:val="de-DE"/>
        </w:rPr>
        <w:t>ist dabei besonders wichtig, dass Digital 6000 durch seine Intermodulationsfreiheit nicht selbst zu</w:t>
      </w:r>
      <w:bookmarkStart w:id="0" w:name="_GoBack"/>
      <w:bookmarkEnd w:id="0"/>
      <w:r w:rsidR="00D81C80">
        <w:rPr>
          <w:lang w:val="de-DE"/>
        </w:rPr>
        <w:t xml:space="preserve">r weiteren Überlastung des Spektrums beiträgt. Produktionen bleibt so mehr </w:t>
      </w:r>
      <w:r w:rsidR="008B0CC0" w:rsidRPr="008B0CC0">
        <w:rPr>
          <w:lang w:val="de-DE"/>
        </w:rPr>
        <w:t>freies Spektrum</w:t>
      </w:r>
      <w:r w:rsidR="008B0CC0">
        <w:rPr>
          <w:lang w:val="de-DE"/>
        </w:rPr>
        <w:t xml:space="preserve"> </w:t>
      </w:r>
      <w:r w:rsidR="00D81C80">
        <w:rPr>
          <w:lang w:val="de-DE"/>
        </w:rPr>
        <w:t xml:space="preserve">für Funkstrecken. </w:t>
      </w:r>
    </w:p>
    <w:p w:rsidR="00AD16FE" w:rsidRPr="008B0CC0" w:rsidRDefault="00AD16FE" w:rsidP="008F76B3">
      <w:pPr>
        <w:rPr>
          <w:lang w:val="de-DE"/>
        </w:rPr>
      </w:pPr>
    </w:p>
    <w:p w:rsidR="00325912" w:rsidRPr="004E2AC7" w:rsidRDefault="004D7187" w:rsidP="001148DF">
      <w:pPr>
        <w:rPr>
          <w:b/>
          <w:lang w:val="de-DE"/>
        </w:rPr>
      </w:pPr>
      <w:r w:rsidRPr="004E2AC7">
        <w:rPr>
          <w:b/>
          <w:lang w:val="de-DE"/>
        </w:rPr>
        <w:lastRenderedPageBreak/>
        <w:t>E</w:t>
      </w:r>
      <w:r w:rsidR="004E2AC7">
        <w:rPr>
          <w:b/>
          <w:lang w:val="de-DE"/>
        </w:rPr>
        <w:t>in C</w:t>
      </w:r>
      <w:r w:rsidRPr="004E2AC7">
        <w:rPr>
          <w:b/>
          <w:lang w:val="de-DE"/>
        </w:rPr>
        <w:t>odec</w:t>
      </w:r>
      <w:r w:rsidR="004E2AC7">
        <w:rPr>
          <w:b/>
          <w:lang w:val="de-DE"/>
        </w:rPr>
        <w:t xml:space="preserve"> speziell</w:t>
      </w:r>
      <w:r w:rsidRPr="004E2AC7">
        <w:rPr>
          <w:b/>
          <w:lang w:val="de-DE"/>
        </w:rPr>
        <w:t xml:space="preserve"> für High-End-Audio</w:t>
      </w:r>
    </w:p>
    <w:p w:rsidR="00AB0536" w:rsidRPr="00D345B4" w:rsidRDefault="00D81C80" w:rsidP="001148DF">
      <w:pPr>
        <w:rPr>
          <w:rFonts w:cs="Calibri"/>
          <w:bCs w:val="0"/>
          <w:szCs w:val="18"/>
          <w:lang w:val="de-DE" w:eastAsia="de-DE"/>
        </w:rPr>
      </w:pPr>
      <w:r>
        <w:rPr>
          <w:lang w:val="de-DE"/>
        </w:rPr>
        <w:t>Der Codec von Digital 6000 ist eigens für Audioübertragung entwickelt und prä</w:t>
      </w:r>
      <w:r w:rsidR="00D345B4" w:rsidRPr="00D345B4">
        <w:rPr>
          <w:lang w:val="de-DE"/>
        </w:rPr>
        <w:t>zise abgestimmt</w:t>
      </w:r>
      <w:r>
        <w:rPr>
          <w:lang w:val="de-DE"/>
        </w:rPr>
        <w:t xml:space="preserve"> worden</w:t>
      </w:r>
      <w:r w:rsidR="00D345B4" w:rsidRPr="00D345B4">
        <w:rPr>
          <w:lang w:val="de-DE"/>
        </w:rPr>
        <w:t xml:space="preserve">, </w:t>
      </w:r>
      <w:r>
        <w:rPr>
          <w:lang w:val="de-DE"/>
        </w:rPr>
        <w:t xml:space="preserve">daher klingt das Mikrofonsystem sehr natürlich und detailliert. </w:t>
      </w:r>
      <w:r w:rsidR="0073624B">
        <w:rPr>
          <w:lang w:val="de-DE"/>
        </w:rPr>
        <w:t xml:space="preserve">Durch das digitale Prinzip sind </w:t>
      </w:r>
      <w:proofErr w:type="spellStart"/>
      <w:r w:rsidR="0073624B">
        <w:rPr>
          <w:lang w:val="de-DE"/>
        </w:rPr>
        <w:t>Kompander</w:t>
      </w:r>
      <w:proofErr w:type="spellEnd"/>
      <w:r w:rsidR="0073624B">
        <w:rPr>
          <w:lang w:val="de-DE"/>
        </w:rPr>
        <w:t xml:space="preserve"> und analoges</w:t>
      </w:r>
      <w:r w:rsidR="00727384">
        <w:rPr>
          <w:lang w:val="de-DE"/>
        </w:rPr>
        <w:t xml:space="preserve"> Grundrauschen </w:t>
      </w:r>
      <w:r w:rsidR="0073624B">
        <w:rPr>
          <w:lang w:val="de-DE"/>
        </w:rPr>
        <w:t xml:space="preserve">verschwunden, so dass </w:t>
      </w:r>
      <w:r w:rsidR="00902944">
        <w:rPr>
          <w:lang w:val="de-DE"/>
        </w:rPr>
        <w:t xml:space="preserve">die professionelle Audioarbeit durch </w:t>
      </w:r>
      <w:r w:rsidR="00D16CA2">
        <w:rPr>
          <w:lang w:val="de-DE"/>
        </w:rPr>
        <w:t>den</w:t>
      </w:r>
      <w:r w:rsidR="00902944">
        <w:rPr>
          <w:lang w:val="de-DE"/>
        </w:rPr>
        <w:t xml:space="preserve"> </w:t>
      </w:r>
      <w:r w:rsidR="0073624B">
        <w:rPr>
          <w:lang w:val="de-DE"/>
        </w:rPr>
        <w:t xml:space="preserve">insgesamt </w:t>
      </w:r>
      <w:r w:rsidR="00DB3899">
        <w:rPr>
          <w:lang w:val="de-DE"/>
        </w:rPr>
        <w:t>geringere</w:t>
      </w:r>
      <w:r w:rsidR="00D16CA2">
        <w:rPr>
          <w:lang w:val="de-DE"/>
        </w:rPr>
        <w:t>n Rauschpegel</w:t>
      </w:r>
      <w:r w:rsidR="0073624B">
        <w:rPr>
          <w:lang w:val="de-DE"/>
        </w:rPr>
        <w:t xml:space="preserve"> </w:t>
      </w:r>
      <w:r w:rsidR="00D16CA2">
        <w:rPr>
          <w:lang w:val="de-DE"/>
        </w:rPr>
        <w:t>ver</w:t>
      </w:r>
      <w:r w:rsidR="00902944">
        <w:rPr>
          <w:lang w:val="de-DE"/>
        </w:rPr>
        <w:t>einfach</w:t>
      </w:r>
      <w:r w:rsidR="00D16CA2">
        <w:rPr>
          <w:lang w:val="de-DE"/>
        </w:rPr>
        <w:t>t</w:t>
      </w:r>
      <w:r w:rsidR="00902944">
        <w:rPr>
          <w:lang w:val="de-DE"/>
        </w:rPr>
        <w:t xml:space="preserve"> wird. </w:t>
      </w:r>
    </w:p>
    <w:p w:rsidR="00625A6C" w:rsidRPr="00D345B4" w:rsidRDefault="00625A6C" w:rsidP="008F76B3">
      <w:pPr>
        <w:rPr>
          <w:lang w:val="de-DE"/>
        </w:rPr>
      </w:pPr>
    </w:p>
    <w:p w:rsidR="00C17ECA" w:rsidRPr="00403F66" w:rsidRDefault="00403F66" w:rsidP="008F76B3">
      <w:pPr>
        <w:rPr>
          <w:b/>
          <w:lang w:val="de-DE"/>
        </w:rPr>
      </w:pPr>
      <w:r w:rsidRPr="00403F66">
        <w:rPr>
          <w:b/>
          <w:lang w:val="de-DE"/>
        </w:rPr>
        <w:t>Neue Firmware</w:t>
      </w:r>
      <w:r w:rsidR="00902944">
        <w:rPr>
          <w:b/>
          <w:lang w:val="de-DE"/>
        </w:rPr>
        <w:t xml:space="preserve"> </w:t>
      </w:r>
      <w:r w:rsidRPr="00403F66">
        <w:rPr>
          <w:b/>
          <w:lang w:val="de-DE"/>
        </w:rPr>
        <w:t>mit Command-</w:t>
      </w:r>
      <w:r w:rsidR="00902944">
        <w:rPr>
          <w:b/>
          <w:lang w:val="de-DE"/>
        </w:rPr>
        <w:t>Funktion</w:t>
      </w:r>
      <w:r w:rsidR="00325912" w:rsidRPr="00403F66">
        <w:rPr>
          <w:b/>
          <w:lang w:val="de-DE"/>
        </w:rPr>
        <w:t xml:space="preserve"> </w:t>
      </w:r>
    </w:p>
    <w:p w:rsidR="00E3691E" w:rsidRPr="00E71150" w:rsidRDefault="00403F66" w:rsidP="008F76B3">
      <w:pPr>
        <w:rPr>
          <w:lang w:val="de-DE"/>
        </w:rPr>
      </w:pPr>
      <w:r w:rsidRPr="00403F66">
        <w:rPr>
          <w:lang w:val="de-DE"/>
        </w:rPr>
        <w:t>D</w:t>
      </w:r>
      <w:r w:rsidR="00902944">
        <w:rPr>
          <w:lang w:val="de-DE"/>
        </w:rPr>
        <w:t>ie neue Firmware-Version</w:t>
      </w:r>
      <w:r w:rsidRPr="00403F66">
        <w:rPr>
          <w:lang w:val="de-DE"/>
        </w:rPr>
        <w:t xml:space="preserve"> 2.0 erweitert Digital 6000 um eine </w:t>
      </w:r>
      <w:r>
        <w:rPr>
          <w:lang w:val="de-DE"/>
        </w:rPr>
        <w:t>Command</w:t>
      </w:r>
      <w:r w:rsidR="00902944">
        <w:rPr>
          <w:lang w:val="de-DE"/>
        </w:rPr>
        <w:t>-Funktion</w:t>
      </w:r>
      <w:r w:rsidR="00DB3899">
        <w:rPr>
          <w:lang w:val="de-DE"/>
        </w:rPr>
        <w:t>.</w:t>
      </w:r>
      <w:r w:rsidR="00902944">
        <w:rPr>
          <w:lang w:val="de-DE"/>
        </w:rPr>
        <w:t xml:space="preserve"> Ganz gleich, ob</w:t>
      </w:r>
      <w:r w:rsidRPr="00E71150">
        <w:rPr>
          <w:lang w:val="de-DE"/>
        </w:rPr>
        <w:t xml:space="preserve"> </w:t>
      </w:r>
      <w:r w:rsidR="00902944">
        <w:rPr>
          <w:lang w:val="de-DE"/>
        </w:rPr>
        <w:t xml:space="preserve">ein Künstler mit dem Monitortechniker </w:t>
      </w:r>
      <w:r w:rsidRPr="00E71150">
        <w:rPr>
          <w:lang w:val="de-DE"/>
        </w:rPr>
        <w:t xml:space="preserve">kommunizieren oder ein </w:t>
      </w:r>
      <w:proofErr w:type="spellStart"/>
      <w:r w:rsidR="00902944" w:rsidRPr="00902944">
        <w:rPr>
          <w:lang w:val="de-DE"/>
        </w:rPr>
        <w:t>B</w:t>
      </w:r>
      <w:r w:rsidR="00E71150" w:rsidRPr="00902944">
        <w:rPr>
          <w:lang w:val="de-DE"/>
        </w:rPr>
        <w:t>roadcaster</w:t>
      </w:r>
      <w:proofErr w:type="spellEnd"/>
      <w:r w:rsidR="006D50F8" w:rsidRPr="00E71150">
        <w:rPr>
          <w:lang w:val="de-DE"/>
        </w:rPr>
        <w:t xml:space="preserve"> </w:t>
      </w:r>
      <w:r w:rsidR="00E71150" w:rsidRPr="00E71150">
        <w:rPr>
          <w:lang w:val="de-DE"/>
        </w:rPr>
        <w:t xml:space="preserve">eine </w:t>
      </w:r>
      <w:r w:rsidR="00187B54">
        <w:rPr>
          <w:lang w:val="de-DE"/>
        </w:rPr>
        <w:t>Regie</w:t>
      </w:r>
      <w:r w:rsidR="00902944">
        <w:rPr>
          <w:lang w:val="de-DE"/>
        </w:rPr>
        <w:t xml:space="preserve">strecke zu </w:t>
      </w:r>
      <w:r w:rsidR="00E71150" w:rsidRPr="00E71150">
        <w:rPr>
          <w:lang w:val="de-DE"/>
        </w:rPr>
        <w:t xml:space="preserve">einem Reporter vor Ort </w:t>
      </w:r>
      <w:r w:rsidR="00902944">
        <w:rPr>
          <w:lang w:val="de-DE"/>
        </w:rPr>
        <w:t>aufbauen</w:t>
      </w:r>
      <w:r w:rsidR="00E71150" w:rsidRPr="00E71150">
        <w:rPr>
          <w:lang w:val="de-DE"/>
        </w:rPr>
        <w:t xml:space="preserve"> möchte –</w:t>
      </w:r>
      <w:r w:rsidR="00902944">
        <w:rPr>
          <w:lang w:val="de-DE"/>
        </w:rPr>
        <w:t xml:space="preserve"> </w:t>
      </w:r>
      <w:r w:rsidR="00E71150" w:rsidRPr="00E71150">
        <w:rPr>
          <w:lang w:val="de-DE"/>
        </w:rPr>
        <w:t xml:space="preserve">Digital 6000 </w:t>
      </w:r>
      <w:r w:rsidR="00902944">
        <w:rPr>
          <w:lang w:val="de-DE"/>
        </w:rPr>
        <w:t xml:space="preserve">ermöglicht eine zuverlässige </w:t>
      </w:r>
      <w:r w:rsidR="00E71150" w:rsidRPr="00E71150">
        <w:rPr>
          <w:lang w:val="de-DE"/>
        </w:rPr>
        <w:t xml:space="preserve">Kommunikation bei </w:t>
      </w:r>
      <w:r w:rsidR="00902944">
        <w:rPr>
          <w:lang w:val="de-DE"/>
        </w:rPr>
        <w:t>gleichbleibend hoher</w:t>
      </w:r>
      <w:r w:rsidR="00E71150" w:rsidRPr="00E71150">
        <w:rPr>
          <w:lang w:val="de-DE"/>
        </w:rPr>
        <w:t xml:space="preserve"> </w:t>
      </w:r>
      <w:r w:rsidR="00902944">
        <w:rPr>
          <w:lang w:val="de-DE"/>
        </w:rPr>
        <w:t>Audioqualität.</w:t>
      </w:r>
    </w:p>
    <w:p w:rsidR="00E3691E" w:rsidRPr="00E71150" w:rsidRDefault="00E3691E" w:rsidP="008F76B3">
      <w:pPr>
        <w:rPr>
          <w:lang w:val="de-DE"/>
        </w:rPr>
      </w:pPr>
    </w:p>
    <w:tbl>
      <w:tblPr>
        <w:tblStyle w:val="Tabellen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9"/>
        <w:gridCol w:w="6941"/>
      </w:tblGrid>
      <w:tr w:rsidR="001148DF" w:rsidTr="001148DF">
        <w:tc>
          <w:tcPr>
            <w:tcW w:w="3549" w:type="dxa"/>
          </w:tcPr>
          <w:p w:rsidR="001148DF" w:rsidRPr="00E71150" w:rsidRDefault="001148DF" w:rsidP="001148DF">
            <w:pPr>
              <w:pStyle w:val="Beschriftung"/>
              <w:rPr>
                <w:lang w:val="de-DE"/>
              </w:rPr>
            </w:pPr>
          </w:p>
          <w:p w:rsidR="001148DF" w:rsidRPr="00D736D2" w:rsidRDefault="00902944" w:rsidP="00D736D2">
            <w:pPr>
              <w:pStyle w:val="Beschriftung"/>
              <w:rPr>
                <w:noProof/>
                <w:lang w:val="de-DE"/>
              </w:rPr>
            </w:pPr>
            <w:r>
              <w:rPr>
                <w:lang w:val="de-DE"/>
              </w:rPr>
              <w:t xml:space="preserve">Mit der neuen </w:t>
            </w:r>
            <w:r w:rsidR="00E71150">
              <w:rPr>
                <w:lang w:val="de-DE"/>
              </w:rPr>
              <w:t>Firmware</w:t>
            </w:r>
            <w:r>
              <w:rPr>
                <w:lang w:val="de-DE"/>
              </w:rPr>
              <w:t xml:space="preserve">-Version </w:t>
            </w:r>
            <w:r w:rsidR="00E71150">
              <w:rPr>
                <w:lang w:val="de-DE"/>
              </w:rPr>
              <w:t xml:space="preserve">2.0 für Digital 6000 </w:t>
            </w:r>
            <w:r>
              <w:rPr>
                <w:lang w:val="de-DE"/>
              </w:rPr>
              <w:t xml:space="preserve">lässt sich eine Command-Funktion einrichten. Ein </w:t>
            </w:r>
            <w:r w:rsidR="00D736D2">
              <w:rPr>
                <w:lang w:val="de-DE"/>
              </w:rPr>
              <w:t>beliebige</w:t>
            </w:r>
            <w:r>
              <w:rPr>
                <w:lang w:val="de-DE"/>
              </w:rPr>
              <w:t>r</w:t>
            </w:r>
            <w:r w:rsidR="00D736D2">
              <w:rPr>
                <w:lang w:val="de-DE"/>
              </w:rPr>
              <w:t xml:space="preserve"> Ausgang </w:t>
            </w:r>
            <w:r>
              <w:rPr>
                <w:lang w:val="de-DE"/>
              </w:rPr>
              <w:t xml:space="preserve">kann für den </w:t>
            </w:r>
            <w:r w:rsidR="00DB3899">
              <w:rPr>
                <w:lang w:val="de-DE"/>
              </w:rPr>
              <w:t>Regie</w:t>
            </w:r>
            <w:r>
              <w:rPr>
                <w:lang w:val="de-DE"/>
              </w:rPr>
              <w:t xml:space="preserve">kanal gewählt werden </w:t>
            </w:r>
            <w:r w:rsidR="006F4B2D">
              <w:rPr>
                <w:lang w:val="de-DE"/>
              </w:rPr>
              <w:t xml:space="preserve">und als „Push </w:t>
            </w:r>
            <w:proofErr w:type="spellStart"/>
            <w:r w:rsidR="006F4B2D">
              <w:rPr>
                <w:lang w:val="de-DE"/>
              </w:rPr>
              <w:t>to</w:t>
            </w:r>
            <w:proofErr w:type="spellEnd"/>
            <w:r w:rsidR="006F4B2D">
              <w:rPr>
                <w:lang w:val="de-DE"/>
              </w:rPr>
              <w:t xml:space="preserve"> </w:t>
            </w:r>
            <w:proofErr w:type="spellStart"/>
            <w:r w:rsidR="006F4B2D">
              <w:rPr>
                <w:lang w:val="de-DE"/>
              </w:rPr>
              <w:t>talk</w:t>
            </w:r>
            <w:proofErr w:type="spellEnd"/>
            <w:r w:rsidR="006F4B2D">
              <w:rPr>
                <w:lang w:val="de-DE"/>
              </w:rPr>
              <w:t xml:space="preserve">“ oder „Push </w:t>
            </w:r>
            <w:proofErr w:type="spellStart"/>
            <w:r w:rsidR="006F4B2D">
              <w:rPr>
                <w:lang w:val="de-DE"/>
              </w:rPr>
              <w:t>to</w:t>
            </w:r>
            <w:proofErr w:type="spellEnd"/>
            <w:r w:rsidR="006F4B2D">
              <w:rPr>
                <w:lang w:val="de-DE"/>
              </w:rPr>
              <w:t xml:space="preserve"> mute“ betrieben werden. Auf dem Empfänger-</w:t>
            </w:r>
            <w:r w:rsidR="00D736D2" w:rsidRPr="00D736D2">
              <w:rPr>
                <w:lang w:val="de-DE"/>
              </w:rPr>
              <w:t xml:space="preserve">Display </w:t>
            </w:r>
            <w:r w:rsidR="006F4B2D">
              <w:rPr>
                <w:lang w:val="de-DE"/>
              </w:rPr>
              <w:t>wird der aktuelle Status des Ausgangs angezeigt.</w:t>
            </w:r>
            <w:r w:rsidR="001148DF" w:rsidRPr="00D736D2">
              <w:rPr>
                <w:lang w:val="de-DE"/>
              </w:rPr>
              <w:t xml:space="preserve"> </w:t>
            </w:r>
          </w:p>
        </w:tc>
        <w:tc>
          <w:tcPr>
            <w:tcW w:w="6941" w:type="dxa"/>
          </w:tcPr>
          <w:p w:rsidR="001148DF" w:rsidRDefault="001148DF" w:rsidP="001148DF">
            <w:r>
              <w:rPr>
                <w:noProof/>
                <w:lang w:val="de-DE" w:eastAsia="de-DE"/>
              </w:rPr>
              <w:drawing>
                <wp:inline distT="0" distB="0" distL="0" distR="0" wp14:anchorId="52A41F27" wp14:editId="300FD0F3">
                  <wp:extent cx="2777918" cy="1272845"/>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_6000_Receiver_Command_Detail_RGB - Kopie.jpg"/>
                          <pic:cNvPicPr/>
                        </pic:nvPicPr>
                        <pic:blipFill>
                          <a:blip r:embed="rId9"/>
                          <a:stretch>
                            <a:fillRect/>
                          </a:stretch>
                        </pic:blipFill>
                        <pic:spPr>
                          <a:xfrm>
                            <a:off x="0" y="0"/>
                            <a:ext cx="2786344" cy="1276706"/>
                          </a:xfrm>
                          <a:prstGeom prst="rect">
                            <a:avLst/>
                          </a:prstGeom>
                        </pic:spPr>
                      </pic:pic>
                    </a:graphicData>
                  </a:graphic>
                </wp:inline>
              </w:drawing>
            </w:r>
          </w:p>
        </w:tc>
      </w:tr>
    </w:tbl>
    <w:p w:rsidR="00DE0199" w:rsidRPr="00C254CF" w:rsidRDefault="00C254CF" w:rsidP="008F76B3">
      <w:pPr>
        <w:rPr>
          <w:lang w:val="de-DE"/>
        </w:rPr>
      </w:pPr>
      <w:r w:rsidRPr="00C254CF">
        <w:rPr>
          <w:lang w:val="de-DE"/>
        </w:rPr>
        <w:t>Bei der Nutzung</w:t>
      </w:r>
      <w:r w:rsidR="0083707B">
        <w:rPr>
          <w:lang w:val="de-DE"/>
        </w:rPr>
        <w:t xml:space="preserve"> </w:t>
      </w:r>
      <w:r w:rsidR="0015063A">
        <w:rPr>
          <w:lang w:val="de-DE"/>
        </w:rPr>
        <w:t>der Command-</w:t>
      </w:r>
      <w:r w:rsidR="00DB3899">
        <w:rPr>
          <w:lang w:val="de-DE"/>
        </w:rPr>
        <w:t>Funktion</w:t>
      </w:r>
      <w:r w:rsidR="006F4B2D">
        <w:rPr>
          <w:lang w:val="de-DE"/>
        </w:rPr>
        <w:t xml:space="preserve"> stehen verschiedene </w:t>
      </w:r>
      <w:proofErr w:type="spellStart"/>
      <w:r w:rsidR="006F4B2D">
        <w:rPr>
          <w:lang w:val="de-DE"/>
        </w:rPr>
        <w:t>Com</w:t>
      </w:r>
      <w:proofErr w:type="spellEnd"/>
      <w:r w:rsidR="006F4B2D">
        <w:rPr>
          <w:lang w:val="de-DE"/>
        </w:rPr>
        <w:t xml:space="preserve">-fähige </w:t>
      </w:r>
      <w:r w:rsidRPr="00C254CF">
        <w:rPr>
          <w:lang w:val="de-DE"/>
        </w:rPr>
        <w:t xml:space="preserve">Sender </w:t>
      </w:r>
      <w:r w:rsidR="006F4B2D">
        <w:rPr>
          <w:lang w:val="de-DE"/>
        </w:rPr>
        <w:t>zur Verfügung: Der spezielle</w:t>
      </w:r>
      <w:r w:rsidR="006F4B2D" w:rsidRPr="00C254CF">
        <w:rPr>
          <w:lang w:val="de-DE"/>
        </w:rPr>
        <w:t xml:space="preserve"> Handsender SKM 9000 COM</w:t>
      </w:r>
      <w:r w:rsidR="006F4B2D">
        <w:rPr>
          <w:lang w:val="de-DE"/>
        </w:rPr>
        <w:t xml:space="preserve"> oder die beiden Taschensender </w:t>
      </w:r>
      <w:r w:rsidR="0015063A">
        <w:rPr>
          <w:lang w:val="de-DE"/>
        </w:rPr>
        <w:t>SK </w:t>
      </w:r>
      <w:r w:rsidRPr="00C254CF">
        <w:rPr>
          <w:lang w:val="de-DE"/>
        </w:rPr>
        <w:t>6000</w:t>
      </w:r>
      <w:r w:rsidR="006F4B2D">
        <w:rPr>
          <w:lang w:val="de-DE"/>
        </w:rPr>
        <w:t xml:space="preserve"> und SK 9000, die mit dem Command-Schalter KA 9000 COM für </w:t>
      </w:r>
      <w:r w:rsidR="00DB3899">
        <w:rPr>
          <w:lang w:val="de-DE"/>
        </w:rPr>
        <w:t>diesen</w:t>
      </w:r>
      <w:r w:rsidR="0083707B">
        <w:rPr>
          <w:lang w:val="de-DE"/>
        </w:rPr>
        <w:t xml:space="preserve"> </w:t>
      </w:r>
      <w:r w:rsidR="006F4B2D">
        <w:rPr>
          <w:lang w:val="de-DE"/>
        </w:rPr>
        <w:t xml:space="preserve">Betrieb nachgerüstet werden können. </w:t>
      </w:r>
    </w:p>
    <w:p w:rsidR="00DE0199" w:rsidRPr="00C254CF" w:rsidRDefault="00DE0199" w:rsidP="008F76B3">
      <w:pPr>
        <w:rPr>
          <w:lang w:val="de-DE"/>
        </w:rPr>
      </w:pPr>
    </w:p>
    <w:p w:rsidR="00F21BB8" w:rsidRPr="00C91872" w:rsidRDefault="006F4B2D" w:rsidP="008F76B3">
      <w:pPr>
        <w:rPr>
          <w:lang w:val="de-DE"/>
        </w:rPr>
      </w:pPr>
      <w:r>
        <w:rPr>
          <w:lang w:val="de-DE"/>
        </w:rPr>
        <w:t>J</w:t>
      </w:r>
      <w:r w:rsidR="00195416" w:rsidRPr="00195416">
        <w:rPr>
          <w:lang w:val="de-DE"/>
        </w:rPr>
        <w:t xml:space="preserve">eder Ausgang des Empfängers </w:t>
      </w:r>
      <w:r>
        <w:rPr>
          <w:lang w:val="de-DE"/>
        </w:rPr>
        <w:t xml:space="preserve">kann als </w:t>
      </w:r>
      <w:r w:rsidR="00E94334">
        <w:rPr>
          <w:lang w:val="de-DE"/>
        </w:rPr>
        <w:t xml:space="preserve">„Push </w:t>
      </w:r>
      <w:proofErr w:type="spellStart"/>
      <w:r w:rsidR="00E94334">
        <w:rPr>
          <w:lang w:val="de-DE"/>
        </w:rPr>
        <w:t>to</w:t>
      </w:r>
      <w:proofErr w:type="spellEnd"/>
      <w:r w:rsidR="00E94334">
        <w:rPr>
          <w:lang w:val="de-DE"/>
        </w:rPr>
        <w:t xml:space="preserve"> </w:t>
      </w:r>
      <w:proofErr w:type="spellStart"/>
      <w:r w:rsidR="00E94334">
        <w:rPr>
          <w:lang w:val="de-DE"/>
        </w:rPr>
        <w:t>talk</w:t>
      </w:r>
      <w:proofErr w:type="spellEnd"/>
      <w:r w:rsidR="00E94334">
        <w:rPr>
          <w:lang w:val="de-DE"/>
        </w:rPr>
        <w:t xml:space="preserve">“ oder „Push </w:t>
      </w:r>
      <w:proofErr w:type="spellStart"/>
      <w:r w:rsidR="00E94334">
        <w:rPr>
          <w:lang w:val="de-DE"/>
        </w:rPr>
        <w:t>to</w:t>
      </w:r>
      <w:proofErr w:type="spellEnd"/>
      <w:r w:rsidR="00E94334">
        <w:rPr>
          <w:lang w:val="de-DE"/>
        </w:rPr>
        <w:t xml:space="preserve"> mute“ </w:t>
      </w:r>
      <w:r w:rsidR="0083707B">
        <w:rPr>
          <w:lang w:val="de-DE"/>
        </w:rPr>
        <w:t>Command-</w:t>
      </w:r>
      <w:r w:rsidR="00DB3899">
        <w:rPr>
          <w:lang w:val="de-DE"/>
        </w:rPr>
        <w:t>K</w:t>
      </w:r>
      <w:r>
        <w:rPr>
          <w:lang w:val="de-DE"/>
        </w:rPr>
        <w:t>anal verwendet werden. Bei den EM 6000 DANTE werden zwei Dante-</w:t>
      </w:r>
      <w:r w:rsidR="00DB3899">
        <w:rPr>
          <w:lang w:val="de-DE"/>
        </w:rPr>
        <w:t>Kanäle</w:t>
      </w:r>
      <w:r>
        <w:rPr>
          <w:lang w:val="de-DE"/>
        </w:rPr>
        <w:t xml:space="preserve"> unterstützt. </w:t>
      </w:r>
      <w:r w:rsidR="00195416" w:rsidRPr="00481661">
        <w:rPr>
          <w:lang w:val="de-DE"/>
        </w:rPr>
        <w:t xml:space="preserve">Ein </w:t>
      </w:r>
      <w:r w:rsidR="006C0C23" w:rsidRPr="00481661">
        <w:rPr>
          <w:lang w:val="de-DE"/>
        </w:rPr>
        <w:t xml:space="preserve">„COM“-Symbol </w:t>
      </w:r>
      <w:r>
        <w:rPr>
          <w:lang w:val="de-DE"/>
        </w:rPr>
        <w:t xml:space="preserve">auf dem </w:t>
      </w:r>
      <w:r w:rsidR="006C0C23" w:rsidRPr="00481661">
        <w:rPr>
          <w:lang w:val="de-DE"/>
        </w:rPr>
        <w:t>Empfänger-Display</w:t>
      </w:r>
      <w:r w:rsidR="00481661" w:rsidRPr="00481661">
        <w:rPr>
          <w:lang w:val="de-DE"/>
        </w:rPr>
        <w:t xml:space="preserve"> zeigt</w:t>
      </w:r>
      <w:r>
        <w:rPr>
          <w:lang w:val="de-DE"/>
        </w:rPr>
        <w:t xml:space="preserve">, dass die </w:t>
      </w:r>
      <w:r w:rsidR="00481661">
        <w:rPr>
          <w:lang w:val="de-DE"/>
        </w:rPr>
        <w:t>Command-</w:t>
      </w:r>
      <w:r>
        <w:rPr>
          <w:lang w:val="de-DE"/>
        </w:rPr>
        <w:t>Funktion aktiviert ist</w:t>
      </w:r>
      <w:r w:rsidR="00481661">
        <w:rPr>
          <w:lang w:val="de-DE"/>
        </w:rPr>
        <w:t>.</w:t>
      </w:r>
      <w:r>
        <w:rPr>
          <w:lang w:val="de-DE"/>
        </w:rPr>
        <w:t xml:space="preserve"> </w:t>
      </w:r>
      <w:r w:rsidR="0005409E">
        <w:rPr>
          <w:lang w:val="de-DE"/>
        </w:rPr>
        <w:t>Wenn</w:t>
      </w:r>
      <w:r>
        <w:rPr>
          <w:lang w:val="de-DE"/>
        </w:rPr>
        <w:t xml:space="preserve"> der COM-Schalter gedrückt wird, </w:t>
      </w:r>
      <w:r w:rsidR="0005409E">
        <w:rPr>
          <w:lang w:val="de-DE"/>
        </w:rPr>
        <w:t xml:space="preserve">kehrt sich die Icon-Farbe um. </w:t>
      </w:r>
    </w:p>
    <w:p w:rsidR="00335AAB" w:rsidRPr="00C91872" w:rsidRDefault="00335AAB" w:rsidP="008F76B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793"/>
      </w:tblGrid>
      <w:tr w:rsidR="00335AAB" w:rsidTr="001148DF">
        <w:tc>
          <w:tcPr>
            <w:tcW w:w="3227" w:type="dxa"/>
          </w:tcPr>
          <w:p w:rsidR="00335AAB" w:rsidRPr="002469FA" w:rsidRDefault="002469FA" w:rsidP="002469FA">
            <w:pPr>
              <w:pStyle w:val="Beschriftung"/>
              <w:rPr>
                <w:lang w:val="de-DE"/>
              </w:rPr>
            </w:pPr>
            <w:r w:rsidRPr="002469FA">
              <w:rPr>
                <w:lang w:val="de-DE"/>
              </w:rPr>
              <w:t>D</w:t>
            </w:r>
            <w:r w:rsidR="0005409E">
              <w:rPr>
                <w:lang w:val="de-DE"/>
              </w:rPr>
              <w:t xml:space="preserve">er Command-Schalter </w:t>
            </w:r>
            <w:r w:rsidRPr="002469FA">
              <w:rPr>
                <w:lang w:val="de-DE"/>
              </w:rPr>
              <w:t xml:space="preserve">KA 9000 COM </w:t>
            </w:r>
            <w:r w:rsidR="00F270D3">
              <w:rPr>
                <w:lang w:val="de-DE"/>
              </w:rPr>
              <w:t>macht die Taschensender SK 6000 und SK </w:t>
            </w:r>
            <w:r w:rsidRPr="002469FA">
              <w:rPr>
                <w:lang w:val="de-DE"/>
              </w:rPr>
              <w:t xml:space="preserve">9000 </w:t>
            </w:r>
            <w:proofErr w:type="spellStart"/>
            <w:r w:rsidR="00F270D3">
              <w:rPr>
                <w:lang w:val="de-DE"/>
              </w:rPr>
              <w:t>Com</w:t>
            </w:r>
            <w:proofErr w:type="spellEnd"/>
            <w:r w:rsidR="00F270D3">
              <w:rPr>
                <w:lang w:val="de-DE"/>
              </w:rPr>
              <w:t>-fähig</w:t>
            </w:r>
            <w:r w:rsidRPr="002469FA">
              <w:rPr>
                <w:lang w:val="de-DE"/>
              </w:rPr>
              <w:t>.</w:t>
            </w:r>
          </w:p>
        </w:tc>
        <w:tc>
          <w:tcPr>
            <w:tcW w:w="4793" w:type="dxa"/>
          </w:tcPr>
          <w:p w:rsidR="00335AAB" w:rsidRDefault="001148DF" w:rsidP="001148DF">
            <w:pPr>
              <w:pStyle w:val="Beschriftung"/>
              <w:jc w:val="center"/>
            </w:pPr>
            <w:r>
              <w:rPr>
                <w:noProof/>
                <w:lang w:val="de-DE" w:eastAsia="de-DE"/>
              </w:rPr>
              <w:drawing>
                <wp:inline distT="0" distB="0" distL="0" distR="0" wp14:anchorId="1BBAAAE2" wp14:editId="4ADEB23D">
                  <wp:extent cx="1012154" cy="145208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_9000_COM_RGB.jpg"/>
                          <pic:cNvPicPr/>
                        </pic:nvPicPr>
                        <pic:blipFill>
                          <a:blip r:embed="rId10"/>
                          <a:stretch>
                            <a:fillRect/>
                          </a:stretch>
                        </pic:blipFill>
                        <pic:spPr>
                          <a:xfrm>
                            <a:off x="0" y="0"/>
                            <a:ext cx="1012154" cy="1452088"/>
                          </a:xfrm>
                          <a:prstGeom prst="rect">
                            <a:avLst/>
                          </a:prstGeom>
                        </pic:spPr>
                      </pic:pic>
                    </a:graphicData>
                  </a:graphic>
                </wp:inline>
              </w:drawing>
            </w:r>
          </w:p>
        </w:tc>
      </w:tr>
    </w:tbl>
    <w:p w:rsidR="00F21BB8" w:rsidRDefault="00F21BB8" w:rsidP="008F76B3"/>
    <w:p w:rsidR="00DB3899" w:rsidRDefault="00F270D3" w:rsidP="008F76B3">
      <w:pPr>
        <w:rPr>
          <w:lang w:val="de-DE"/>
        </w:rPr>
      </w:pPr>
      <w:r>
        <w:rPr>
          <w:lang w:val="de-DE"/>
        </w:rPr>
        <w:lastRenderedPageBreak/>
        <w:t xml:space="preserve">Die </w:t>
      </w:r>
      <w:r w:rsidRPr="00AB34B5">
        <w:rPr>
          <w:lang w:val="de-DE"/>
        </w:rPr>
        <w:t>Firmware</w:t>
      </w:r>
      <w:r>
        <w:rPr>
          <w:lang w:val="de-DE"/>
        </w:rPr>
        <w:t>-Version</w:t>
      </w:r>
      <w:r w:rsidRPr="00AB34B5">
        <w:rPr>
          <w:lang w:val="de-DE"/>
        </w:rPr>
        <w:t xml:space="preserve"> 2.0 </w:t>
      </w:r>
      <w:r>
        <w:rPr>
          <w:lang w:val="de-DE"/>
        </w:rPr>
        <w:t xml:space="preserve">verbessert außerdem </w:t>
      </w:r>
      <w:r w:rsidR="00304D77" w:rsidRPr="00AB34B5">
        <w:rPr>
          <w:lang w:val="de-DE"/>
        </w:rPr>
        <w:t xml:space="preserve">die Auto Setup-Funktion </w:t>
      </w:r>
      <w:r>
        <w:rPr>
          <w:lang w:val="de-DE"/>
        </w:rPr>
        <w:t>von</w:t>
      </w:r>
      <w:r w:rsidR="00304D77" w:rsidRPr="00AB34B5">
        <w:rPr>
          <w:lang w:val="de-DE"/>
        </w:rPr>
        <w:t xml:space="preserve"> Digital 6000.</w:t>
      </w:r>
      <w:r w:rsidR="00AB34B5">
        <w:rPr>
          <w:lang w:val="de-DE"/>
        </w:rPr>
        <w:t xml:space="preserve"> </w:t>
      </w:r>
      <w:r>
        <w:rPr>
          <w:lang w:val="de-DE"/>
        </w:rPr>
        <w:t xml:space="preserve">Es ist </w:t>
      </w:r>
      <w:r w:rsidR="00AB34B5" w:rsidRPr="00AB34B5">
        <w:rPr>
          <w:lang w:val="de-DE"/>
        </w:rPr>
        <w:t xml:space="preserve">jetzt möglich, </w:t>
      </w:r>
      <w:r>
        <w:rPr>
          <w:lang w:val="de-DE"/>
        </w:rPr>
        <w:t xml:space="preserve">die </w:t>
      </w:r>
      <w:proofErr w:type="spellStart"/>
      <w:r>
        <w:rPr>
          <w:lang w:val="de-DE"/>
        </w:rPr>
        <w:t>Sync</w:t>
      </w:r>
      <w:proofErr w:type="spellEnd"/>
      <w:r>
        <w:rPr>
          <w:lang w:val="de-DE"/>
        </w:rPr>
        <w:t>-Einstellungen für die Sender vo</w:t>
      </w:r>
      <w:r w:rsidR="00187B54">
        <w:rPr>
          <w:lang w:val="de-DE"/>
        </w:rPr>
        <w:t>m definierten</w:t>
      </w:r>
      <w:r w:rsidR="0083707B">
        <w:rPr>
          <w:lang w:val="de-DE"/>
        </w:rPr>
        <w:t xml:space="preserve"> „Auto Setup </w:t>
      </w:r>
      <w:r w:rsidR="00DB3899">
        <w:rPr>
          <w:lang w:val="de-DE"/>
        </w:rPr>
        <w:t>Master</w:t>
      </w:r>
      <w:r w:rsidR="0083707B">
        <w:rPr>
          <w:lang w:val="de-DE"/>
        </w:rPr>
        <w:t xml:space="preserve">“ </w:t>
      </w:r>
      <w:r w:rsidR="00AB34B5" w:rsidRPr="00AB34B5">
        <w:rPr>
          <w:lang w:val="de-DE"/>
        </w:rPr>
        <w:t xml:space="preserve">auf </w:t>
      </w:r>
      <w:r w:rsidR="00AB34B5">
        <w:rPr>
          <w:lang w:val="de-DE"/>
        </w:rPr>
        <w:t xml:space="preserve">alle </w:t>
      </w:r>
      <w:r>
        <w:rPr>
          <w:lang w:val="de-DE"/>
        </w:rPr>
        <w:t>angeschlossenen</w:t>
      </w:r>
      <w:r w:rsidR="00AB34B5">
        <w:rPr>
          <w:lang w:val="de-DE"/>
        </w:rPr>
        <w:t xml:space="preserve"> Empfänger</w:t>
      </w:r>
      <w:r>
        <w:rPr>
          <w:lang w:val="de-DE"/>
        </w:rPr>
        <w:t xml:space="preserve"> zu verteilen</w:t>
      </w:r>
      <w:r w:rsidR="00AB34B5">
        <w:rPr>
          <w:lang w:val="de-DE"/>
        </w:rPr>
        <w:t>.</w:t>
      </w:r>
    </w:p>
    <w:p w:rsidR="0083707B" w:rsidRDefault="0083707B" w:rsidP="008F76B3">
      <w:pPr>
        <w:rPr>
          <w:lang w:val="de-DE"/>
        </w:rPr>
      </w:pPr>
    </w:p>
    <w:p w:rsidR="00335AAB" w:rsidRPr="00F333D8" w:rsidRDefault="00F270D3" w:rsidP="008F76B3">
      <w:pPr>
        <w:rPr>
          <w:lang w:val="de-DE"/>
        </w:rPr>
      </w:pPr>
      <w:r>
        <w:rPr>
          <w:lang w:val="de-DE"/>
        </w:rPr>
        <w:t xml:space="preserve">Mit der neuen </w:t>
      </w:r>
      <w:proofErr w:type="spellStart"/>
      <w:r>
        <w:rPr>
          <w:lang w:val="de-DE"/>
        </w:rPr>
        <w:t>S</w:t>
      </w:r>
      <w:r w:rsidR="0009260F">
        <w:rPr>
          <w:lang w:val="de-DE"/>
        </w:rPr>
        <w:t>ync</w:t>
      </w:r>
      <w:proofErr w:type="spellEnd"/>
      <w:r>
        <w:rPr>
          <w:lang w:val="de-DE"/>
        </w:rPr>
        <w:t>-</w:t>
      </w:r>
      <w:r w:rsidR="0009260F">
        <w:rPr>
          <w:lang w:val="de-DE"/>
        </w:rPr>
        <w:t>Option</w:t>
      </w:r>
      <w:r>
        <w:rPr>
          <w:lang w:val="de-DE"/>
        </w:rPr>
        <w:t xml:space="preserve"> „</w:t>
      </w:r>
      <w:proofErr w:type="spellStart"/>
      <w:r>
        <w:rPr>
          <w:lang w:val="de-DE"/>
        </w:rPr>
        <w:t>Frequency</w:t>
      </w:r>
      <w:proofErr w:type="spellEnd"/>
      <w:r>
        <w:rPr>
          <w:lang w:val="de-DE"/>
        </w:rPr>
        <w:t xml:space="preserve"> </w:t>
      </w:r>
      <w:proofErr w:type="spellStart"/>
      <w:r>
        <w:rPr>
          <w:lang w:val="de-DE"/>
        </w:rPr>
        <w:t>Only</w:t>
      </w:r>
      <w:proofErr w:type="spellEnd"/>
      <w:r>
        <w:rPr>
          <w:lang w:val="de-DE"/>
        </w:rPr>
        <w:t xml:space="preserve">“ wird </w:t>
      </w:r>
      <w:r w:rsidR="00DB3899">
        <w:rPr>
          <w:lang w:val="de-DE"/>
        </w:rPr>
        <w:t>bei einem Infrarot-</w:t>
      </w:r>
      <w:proofErr w:type="spellStart"/>
      <w:r w:rsidR="00DB3899">
        <w:rPr>
          <w:lang w:val="de-DE"/>
        </w:rPr>
        <w:t>Sync</w:t>
      </w:r>
      <w:proofErr w:type="spellEnd"/>
      <w:r w:rsidR="00DB3899">
        <w:rPr>
          <w:lang w:val="de-DE"/>
        </w:rPr>
        <w:t xml:space="preserve"> der Sender </w:t>
      </w:r>
      <w:r>
        <w:rPr>
          <w:lang w:val="de-DE"/>
        </w:rPr>
        <w:t>nur</w:t>
      </w:r>
      <w:r w:rsidR="00A0673E" w:rsidRPr="00A0673E">
        <w:rPr>
          <w:lang w:val="de-DE"/>
        </w:rPr>
        <w:t xml:space="preserve"> die Sendefrequen</w:t>
      </w:r>
      <w:r>
        <w:rPr>
          <w:lang w:val="de-DE"/>
        </w:rPr>
        <w:t xml:space="preserve">z </w:t>
      </w:r>
      <w:r w:rsidR="00DB3899">
        <w:rPr>
          <w:lang w:val="de-DE"/>
        </w:rPr>
        <w:t>übertragen</w:t>
      </w:r>
      <w:r>
        <w:rPr>
          <w:lang w:val="de-DE"/>
        </w:rPr>
        <w:t xml:space="preserve">, </w:t>
      </w:r>
      <w:r w:rsidRPr="00A0673E">
        <w:rPr>
          <w:lang w:val="de-DE"/>
        </w:rPr>
        <w:t xml:space="preserve">alle </w:t>
      </w:r>
      <w:r>
        <w:rPr>
          <w:lang w:val="de-DE"/>
        </w:rPr>
        <w:t xml:space="preserve">anderen </w:t>
      </w:r>
      <w:r w:rsidR="00026A69">
        <w:rPr>
          <w:lang w:val="de-DE"/>
        </w:rPr>
        <w:t>Sendere</w:t>
      </w:r>
      <w:r w:rsidRPr="00A0673E">
        <w:rPr>
          <w:lang w:val="de-DE"/>
        </w:rPr>
        <w:t>instellungen</w:t>
      </w:r>
      <w:r>
        <w:rPr>
          <w:lang w:val="de-DE"/>
        </w:rPr>
        <w:t xml:space="preserve"> bleiben erhalten – eine Funktion, </w:t>
      </w:r>
      <w:r w:rsidR="00F333D8">
        <w:rPr>
          <w:lang w:val="de-DE"/>
        </w:rPr>
        <w:t xml:space="preserve">die besonders Tour-Produktionen </w:t>
      </w:r>
      <w:r>
        <w:rPr>
          <w:lang w:val="de-DE"/>
        </w:rPr>
        <w:t>begeistern</w:t>
      </w:r>
      <w:r w:rsidR="00F333D8">
        <w:rPr>
          <w:lang w:val="de-DE"/>
        </w:rPr>
        <w:t xml:space="preserve"> wird.</w:t>
      </w:r>
      <w:r w:rsidR="00AD5573" w:rsidRPr="00F333D8">
        <w:rPr>
          <w:lang w:val="de-DE"/>
        </w:rPr>
        <w:t xml:space="preserve"> </w:t>
      </w:r>
    </w:p>
    <w:p w:rsidR="00335AAB" w:rsidRPr="00F333D8" w:rsidRDefault="00335AAB" w:rsidP="008F76B3">
      <w:pPr>
        <w:rPr>
          <w:lang w:val="de-DE"/>
        </w:rPr>
      </w:pPr>
    </w:p>
    <w:p w:rsidR="00723F0C" w:rsidRPr="00672AD6" w:rsidRDefault="00672AD6" w:rsidP="008F76B3">
      <w:pPr>
        <w:rPr>
          <w:lang w:val="de-DE"/>
        </w:rPr>
      </w:pPr>
      <w:r w:rsidRPr="00672AD6">
        <w:rPr>
          <w:lang w:val="de-DE"/>
        </w:rPr>
        <w:t xml:space="preserve">Die neue </w:t>
      </w:r>
      <w:r w:rsidR="00026A69">
        <w:rPr>
          <w:lang w:val="de-DE"/>
        </w:rPr>
        <w:t>Firm</w:t>
      </w:r>
      <w:r w:rsidRPr="00672AD6">
        <w:rPr>
          <w:lang w:val="de-DE"/>
        </w:rPr>
        <w:t xml:space="preserve">ware bietet </w:t>
      </w:r>
      <w:r w:rsidR="00F270D3">
        <w:rPr>
          <w:lang w:val="de-DE"/>
        </w:rPr>
        <w:t>eine</w:t>
      </w:r>
      <w:r w:rsidRPr="00672AD6">
        <w:rPr>
          <w:lang w:val="de-DE"/>
        </w:rPr>
        <w:t xml:space="preserve"> „</w:t>
      </w:r>
      <w:r w:rsidR="00DB3899" w:rsidRPr="0083707B">
        <w:rPr>
          <w:lang w:val="de-DE"/>
        </w:rPr>
        <w:t>Audio</w:t>
      </w:r>
      <w:r w:rsidRPr="00672AD6">
        <w:rPr>
          <w:lang w:val="de-DE"/>
        </w:rPr>
        <w:t xml:space="preserve"> Mute“</w:t>
      </w:r>
      <w:r w:rsidR="00F270D3">
        <w:rPr>
          <w:lang w:val="de-DE"/>
        </w:rPr>
        <w:t>-Funktion</w:t>
      </w:r>
      <w:r w:rsidRPr="00672AD6">
        <w:rPr>
          <w:lang w:val="de-DE"/>
        </w:rPr>
        <w:t xml:space="preserve"> für den Empfänger</w:t>
      </w:r>
      <w:r w:rsidR="00F270D3">
        <w:rPr>
          <w:lang w:val="de-DE"/>
        </w:rPr>
        <w:t xml:space="preserve"> und eine weiche Hintergrundbeleuchtung </w:t>
      </w:r>
      <w:r>
        <w:rPr>
          <w:lang w:val="de-DE"/>
        </w:rPr>
        <w:t>für alle Funktions</w:t>
      </w:r>
      <w:r w:rsidR="00F270D3">
        <w:rPr>
          <w:lang w:val="de-DE"/>
        </w:rPr>
        <w:t>schalter, was die Arbeit in dunk</w:t>
      </w:r>
      <w:r>
        <w:rPr>
          <w:lang w:val="de-DE"/>
        </w:rPr>
        <w:t>l</w:t>
      </w:r>
      <w:r w:rsidR="00F270D3">
        <w:rPr>
          <w:lang w:val="de-DE"/>
        </w:rPr>
        <w:t>e</w:t>
      </w:r>
      <w:r>
        <w:rPr>
          <w:lang w:val="de-DE"/>
        </w:rPr>
        <w:t>n Umgebungen erleichtert.</w:t>
      </w:r>
      <w:r w:rsidR="00AD5573" w:rsidRPr="00672AD6">
        <w:rPr>
          <w:lang w:val="de-DE"/>
        </w:rPr>
        <w:t xml:space="preserve"> </w:t>
      </w:r>
    </w:p>
    <w:p w:rsidR="002679FB" w:rsidRPr="00672AD6" w:rsidRDefault="002679FB" w:rsidP="008F76B3">
      <w:pPr>
        <w:rPr>
          <w:lang w:val="de-DE"/>
        </w:rPr>
      </w:pPr>
    </w:p>
    <w:p w:rsidR="00C17ECA" w:rsidRPr="00FA4647" w:rsidRDefault="00F270D3" w:rsidP="008F76B3">
      <w:pPr>
        <w:rPr>
          <w:lang w:val="de-DE"/>
        </w:rPr>
      </w:pPr>
      <w:r>
        <w:rPr>
          <w:lang w:val="de-DE"/>
        </w:rPr>
        <w:t xml:space="preserve">Die </w:t>
      </w:r>
      <w:r w:rsidR="00FA4647" w:rsidRPr="00FA4647">
        <w:rPr>
          <w:lang w:val="de-DE"/>
        </w:rPr>
        <w:t>neue Firmware 2.</w:t>
      </w:r>
      <w:r w:rsidR="00FA4647">
        <w:rPr>
          <w:lang w:val="de-DE"/>
        </w:rPr>
        <w:t>0</w:t>
      </w:r>
      <w:r>
        <w:rPr>
          <w:lang w:val="de-DE"/>
        </w:rPr>
        <w:t xml:space="preserve"> steht unter</w:t>
      </w:r>
      <w:r w:rsidR="008F209D" w:rsidRPr="00FA4647">
        <w:rPr>
          <w:lang w:val="de-DE"/>
        </w:rPr>
        <w:t xml:space="preserve"> </w:t>
      </w:r>
      <w:hyperlink r:id="rId11" w:history="1">
        <w:r w:rsidRPr="0098209D">
          <w:rPr>
            <w:rStyle w:val="Hyperlink"/>
            <w:lang w:val="de-DE"/>
          </w:rPr>
          <w:t>https://de-de.sennheiser.com/service-support-services-software-downloads</w:t>
        </w:r>
      </w:hyperlink>
      <w:r w:rsidRPr="00F270D3">
        <w:rPr>
          <w:rStyle w:val="Hyperlink"/>
          <w:u w:val="none"/>
          <w:lang w:val="de-DE"/>
        </w:rPr>
        <w:t xml:space="preserve"> zum Download bereit.</w:t>
      </w:r>
      <w:r>
        <w:rPr>
          <w:rStyle w:val="Hyperlink"/>
          <w:lang w:val="de-DE"/>
        </w:rPr>
        <w:t xml:space="preserve"> </w:t>
      </w:r>
    </w:p>
    <w:p w:rsidR="00E46FB6" w:rsidRPr="00FA4647" w:rsidRDefault="00E46FB6" w:rsidP="008F76B3">
      <w:pPr>
        <w:rPr>
          <w:lang w:val="de-DE"/>
        </w:rPr>
      </w:pPr>
    </w:p>
    <w:p w:rsidR="00680ECE" w:rsidRPr="00B778C2" w:rsidRDefault="0083707B" w:rsidP="008F76B3">
      <w:pPr>
        <w:rPr>
          <w:b/>
          <w:lang w:val="de-DE"/>
        </w:rPr>
      </w:pPr>
      <w:r>
        <w:rPr>
          <w:b/>
          <w:lang w:val="de-DE"/>
        </w:rPr>
        <w:t>Zweiter</w:t>
      </w:r>
      <w:r w:rsidR="000B35FE" w:rsidRPr="00B778C2">
        <w:rPr>
          <w:b/>
          <w:lang w:val="de-DE"/>
        </w:rPr>
        <w:t xml:space="preserve"> D</w:t>
      </w:r>
      <w:r w:rsidR="00F270D3">
        <w:rPr>
          <w:b/>
          <w:lang w:val="de-DE"/>
        </w:rPr>
        <w:t>ante-Port</w:t>
      </w:r>
    </w:p>
    <w:p w:rsidR="00680ECE" w:rsidRPr="007C5E1B" w:rsidRDefault="0083707B" w:rsidP="008F76B3">
      <w:r>
        <w:rPr>
          <w:lang w:val="de-DE"/>
        </w:rPr>
        <w:t>Die „</w:t>
      </w:r>
      <w:proofErr w:type="spellStart"/>
      <w:r>
        <w:rPr>
          <w:lang w:val="de-DE"/>
        </w:rPr>
        <w:t>Secondary</w:t>
      </w:r>
      <w:proofErr w:type="spellEnd"/>
      <w:r>
        <w:rPr>
          <w:lang w:val="de-DE"/>
        </w:rPr>
        <w:t xml:space="preserve"> </w:t>
      </w:r>
      <w:r w:rsidR="00BF5E65">
        <w:rPr>
          <w:lang w:val="de-DE"/>
        </w:rPr>
        <w:t>Dante</w:t>
      </w:r>
      <w:r>
        <w:rPr>
          <w:lang w:val="de-DE"/>
        </w:rPr>
        <w:t>“</w:t>
      </w:r>
      <w:r w:rsidR="00BF5E65">
        <w:rPr>
          <w:lang w:val="de-DE"/>
        </w:rPr>
        <w:t>-</w:t>
      </w:r>
      <w:r>
        <w:rPr>
          <w:lang w:val="de-DE"/>
        </w:rPr>
        <w:t>Buchse</w:t>
      </w:r>
      <w:r w:rsidR="00B778C2" w:rsidRPr="00B778C2">
        <w:rPr>
          <w:lang w:val="de-DE"/>
        </w:rPr>
        <w:t xml:space="preserve"> am neuen </w:t>
      </w:r>
      <w:r w:rsidR="00CC0A21" w:rsidRPr="00B778C2">
        <w:rPr>
          <w:lang w:val="de-DE"/>
        </w:rPr>
        <w:t>Empfänger</w:t>
      </w:r>
      <w:r w:rsidR="00CC0A21">
        <w:rPr>
          <w:lang w:val="de-DE"/>
        </w:rPr>
        <w:t xml:space="preserve"> </w:t>
      </w:r>
      <w:r w:rsidR="00B778C2" w:rsidRPr="00B778C2">
        <w:rPr>
          <w:lang w:val="de-DE"/>
        </w:rPr>
        <w:t xml:space="preserve">EM 6000 DANTE </w:t>
      </w:r>
      <w:r w:rsidR="00CC0A21">
        <w:rPr>
          <w:lang w:val="de-DE"/>
        </w:rPr>
        <w:t>erhöht</w:t>
      </w:r>
      <w:r w:rsidR="00B778C2">
        <w:rPr>
          <w:lang w:val="de-DE"/>
        </w:rPr>
        <w:t xml:space="preserve"> die Zuverlässigkeit</w:t>
      </w:r>
      <w:r w:rsidR="00CC0A21">
        <w:rPr>
          <w:lang w:val="de-DE"/>
        </w:rPr>
        <w:t xml:space="preserve">, da nun ein </w:t>
      </w:r>
      <w:r w:rsidR="00026A69">
        <w:rPr>
          <w:lang w:val="de-DE"/>
        </w:rPr>
        <w:t xml:space="preserve">zweites, </w:t>
      </w:r>
      <w:r w:rsidR="00CC0A21">
        <w:rPr>
          <w:lang w:val="de-DE"/>
        </w:rPr>
        <w:t xml:space="preserve">redundantes </w:t>
      </w:r>
      <w:r w:rsidR="00026A69">
        <w:rPr>
          <w:lang w:val="de-DE"/>
        </w:rPr>
        <w:t>Dante</w:t>
      </w:r>
      <w:r>
        <w:rPr>
          <w:lang w:val="de-DE"/>
        </w:rPr>
        <w:t>-</w:t>
      </w:r>
      <w:r w:rsidR="00CC0A21">
        <w:rPr>
          <w:lang w:val="de-DE"/>
        </w:rPr>
        <w:t>Netzwerk betrieben werden kann. D</w:t>
      </w:r>
      <w:r>
        <w:rPr>
          <w:lang w:val="de-DE"/>
        </w:rPr>
        <w:t xml:space="preserve">ie Buchse </w:t>
      </w:r>
      <w:r w:rsidR="00CC0A21">
        <w:rPr>
          <w:lang w:val="de-DE"/>
        </w:rPr>
        <w:t>kann alt</w:t>
      </w:r>
      <w:r w:rsidR="00F27081" w:rsidRPr="00F27081">
        <w:rPr>
          <w:lang w:val="de-DE"/>
        </w:rPr>
        <w:t xml:space="preserve">ernativ dazu genutzt werden, mehrere Empfänger zu </w:t>
      </w:r>
      <w:proofErr w:type="spellStart"/>
      <w:r w:rsidR="00CC0A21">
        <w:rPr>
          <w:lang w:val="de-DE"/>
        </w:rPr>
        <w:t>kaskadieren</w:t>
      </w:r>
      <w:proofErr w:type="spellEnd"/>
      <w:r w:rsidR="00CC0A21">
        <w:rPr>
          <w:lang w:val="de-DE"/>
        </w:rPr>
        <w:t xml:space="preserve">. Anwender, die bereits einen </w:t>
      </w:r>
      <w:r w:rsidR="00236098" w:rsidRPr="00236098">
        <w:rPr>
          <w:lang w:val="de-DE"/>
        </w:rPr>
        <w:t>Digital 6000 DANTE</w:t>
      </w:r>
      <w:r w:rsidR="00CC0A21">
        <w:rPr>
          <w:lang w:val="de-DE"/>
        </w:rPr>
        <w:t xml:space="preserve"> besitzen und einen </w:t>
      </w:r>
      <w:r w:rsidR="00026A69">
        <w:rPr>
          <w:lang w:val="de-DE"/>
        </w:rPr>
        <w:t>zweiten</w:t>
      </w:r>
      <w:r w:rsidR="00236098" w:rsidRPr="00236098">
        <w:rPr>
          <w:lang w:val="de-DE"/>
        </w:rPr>
        <w:t xml:space="preserve"> </w:t>
      </w:r>
      <w:r w:rsidR="00CC0A21">
        <w:rPr>
          <w:lang w:val="de-DE"/>
        </w:rPr>
        <w:t>Dante-</w:t>
      </w:r>
      <w:r>
        <w:rPr>
          <w:lang w:val="de-DE"/>
        </w:rPr>
        <w:t>Port</w:t>
      </w:r>
      <w:r w:rsidR="00236098">
        <w:rPr>
          <w:lang w:val="de-DE"/>
        </w:rPr>
        <w:t xml:space="preserve"> benötigen, könn</w:t>
      </w:r>
      <w:r w:rsidR="00236098" w:rsidRPr="00236098">
        <w:rPr>
          <w:lang w:val="de-DE"/>
        </w:rPr>
        <w:t xml:space="preserve">en </w:t>
      </w:r>
      <w:r w:rsidR="000C0CC4">
        <w:rPr>
          <w:lang w:val="de-DE"/>
        </w:rPr>
        <w:t>von einem Umtausch-Service profitieren. Sie werden gebeten, sich mit ihrem</w:t>
      </w:r>
      <w:r w:rsidR="00236098" w:rsidRPr="00236098">
        <w:rPr>
          <w:lang w:val="de-DE"/>
        </w:rPr>
        <w:t xml:space="preserve"> Sennheiser</w:t>
      </w:r>
      <w:r w:rsidR="000C0CC4">
        <w:rPr>
          <w:lang w:val="de-DE"/>
        </w:rPr>
        <w:t xml:space="preserve">-Vertriebsmitarbeiter in Verbindung zu setzen, um </w:t>
      </w:r>
      <w:r w:rsidR="00236098">
        <w:rPr>
          <w:lang w:val="de-DE"/>
        </w:rPr>
        <w:t xml:space="preserve">detaillierte Informationen zum </w:t>
      </w:r>
      <w:r w:rsidR="000C0CC4">
        <w:rPr>
          <w:lang w:val="de-DE"/>
        </w:rPr>
        <w:t>Verfahren zu bekommen. Die Umtauschphase beginnt am</w:t>
      </w:r>
      <w:r w:rsidR="00236098" w:rsidRPr="00236098">
        <w:t xml:space="preserve"> 1. April </w:t>
      </w:r>
      <w:r w:rsidR="000C0CC4">
        <w:t xml:space="preserve">und </w:t>
      </w:r>
      <w:proofErr w:type="spellStart"/>
      <w:r w:rsidR="000C0CC4">
        <w:t>endet</w:t>
      </w:r>
      <w:proofErr w:type="spellEnd"/>
      <w:r w:rsidR="000C0CC4">
        <w:t xml:space="preserve"> am</w:t>
      </w:r>
      <w:r w:rsidR="00236098" w:rsidRPr="00236098">
        <w:t xml:space="preserve"> 31. </w:t>
      </w:r>
      <w:r w:rsidR="00236098">
        <w:t>Mai 2018</w:t>
      </w:r>
      <w:r w:rsidR="00544502">
        <w:t>.</w:t>
      </w:r>
    </w:p>
    <w:p w:rsidR="009F0403" w:rsidRDefault="009F0403" w:rsidP="008F76B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3349"/>
      </w:tblGrid>
      <w:tr w:rsidR="001148DF" w:rsidRPr="00943238" w:rsidTr="001148DF">
        <w:tc>
          <w:tcPr>
            <w:tcW w:w="4010" w:type="dxa"/>
          </w:tcPr>
          <w:p w:rsidR="001148DF" w:rsidRDefault="001148DF" w:rsidP="008F76B3">
            <w:r>
              <w:rPr>
                <w:noProof/>
                <w:lang w:val="de-DE" w:eastAsia="de-DE"/>
              </w:rPr>
              <w:drawing>
                <wp:inline distT="0" distB="0" distL="0" distR="0" wp14:anchorId="0C48618E" wp14:editId="2D337C08">
                  <wp:extent cx="2877312" cy="139598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_6000_DANTE_Ports_Detail_RGB - Kopie.jpg"/>
                          <pic:cNvPicPr/>
                        </pic:nvPicPr>
                        <pic:blipFill>
                          <a:blip r:embed="rId12"/>
                          <a:stretch>
                            <a:fillRect/>
                          </a:stretch>
                        </pic:blipFill>
                        <pic:spPr>
                          <a:xfrm>
                            <a:off x="0" y="0"/>
                            <a:ext cx="2877312" cy="1395984"/>
                          </a:xfrm>
                          <a:prstGeom prst="rect">
                            <a:avLst/>
                          </a:prstGeom>
                        </pic:spPr>
                      </pic:pic>
                    </a:graphicData>
                  </a:graphic>
                </wp:inline>
              </w:drawing>
            </w:r>
          </w:p>
        </w:tc>
        <w:tc>
          <w:tcPr>
            <w:tcW w:w="4010" w:type="dxa"/>
          </w:tcPr>
          <w:p w:rsidR="001148DF" w:rsidRPr="000C5DD4" w:rsidRDefault="00F270D3" w:rsidP="000C5DD4">
            <w:pPr>
              <w:pStyle w:val="Beschriftung"/>
              <w:rPr>
                <w:lang w:val="de-DE"/>
              </w:rPr>
            </w:pPr>
            <w:r>
              <w:rPr>
                <w:lang w:val="de-DE"/>
              </w:rPr>
              <w:br/>
            </w:r>
            <w:r>
              <w:rPr>
                <w:lang w:val="de-DE"/>
              </w:rPr>
              <w:br/>
            </w:r>
            <w:r>
              <w:rPr>
                <w:lang w:val="de-DE"/>
              </w:rPr>
              <w:br/>
              <w:t>Der</w:t>
            </w:r>
            <w:r w:rsidR="000C5DD4" w:rsidRPr="000C5DD4">
              <w:rPr>
                <w:lang w:val="de-DE"/>
              </w:rPr>
              <w:t xml:space="preserve"> EM 6000 DANTE </w:t>
            </w:r>
            <w:r w:rsidR="009A5A65">
              <w:rPr>
                <w:lang w:val="de-DE"/>
              </w:rPr>
              <w:t xml:space="preserve">ist nun </w:t>
            </w:r>
            <w:r w:rsidR="0015063A">
              <w:rPr>
                <w:lang w:val="de-DE"/>
              </w:rPr>
              <w:t>mit einer</w:t>
            </w:r>
            <w:r>
              <w:rPr>
                <w:lang w:val="de-DE"/>
              </w:rPr>
              <w:t xml:space="preserve"> zweiten Dante-</w:t>
            </w:r>
            <w:r w:rsidR="0015063A">
              <w:rPr>
                <w:lang w:val="de-DE"/>
              </w:rPr>
              <w:t>Buchse</w:t>
            </w:r>
            <w:r w:rsidR="000C5DD4" w:rsidRPr="000C5DD4">
              <w:rPr>
                <w:lang w:val="de-DE"/>
              </w:rPr>
              <w:t xml:space="preserve"> </w:t>
            </w:r>
            <w:r>
              <w:rPr>
                <w:lang w:val="de-DE"/>
              </w:rPr>
              <w:t>ausgestattet</w:t>
            </w:r>
            <w:r w:rsidR="000C5DD4" w:rsidRPr="000C5DD4">
              <w:rPr>
                <w:lang w:val="de-DE"/>
              </w:rPr>
              <w:t>.</w:t>
            </w:r>
            <w:r w:rsidR="001148DF" w:rsidRPr="000C5DD4">
              <w:rPr>
                <w:lang w:val="de-DE"/>
              </w:rPr>
              <w:t xml:space="preserve"> </w:t>
            </w:r>
          </w:p>
        </w:tc>
      </w:tr>
    </w:tbl>
    <w:p w:rsidR="00E46FB6" w:rsidRPr="000C5DD4" w:rsidRDefault="00E46FB6" w:rsidP="008F76B3">
      <w:pPr>
        <w:rPr>
          <w:lang w:val="de-DE"/>
        </w:rPr>
      </w:pPr>
    </w:p>
    <w:p w:rsidR="002C31FD" w:rsidRPr="000C5DD4" w:rsidRDefault="002C31FD" w:rsidP="00F55DE7">
      <w:pPr>
        <w:rPr>
          <w:lang w:val="de-DE"/>
        </w:rPr>
      </w:pPr>
    </w:p>
    <w:p w:rsidR="0039361C" w:rsidRDefault="0039361C">
      <w:pPr>
        <w:spacing w:line="240" w:lineRule="auto"/>
        <w:rPr>
          <w:b/>
          <w:lang w:val="de-DE"/>
        </w:rPr>
      </w:pPr>
      <w:r>
        <w:rPr>
          <w:b/>
          <w:lang w:val="de-DE"/>
        </w:rPr>
        <w:br w:type="page"/>
      </w:r>
    </w:p>
    <w:p w:rsidR="001E4BE7" w:rsidRPr="00DB3899" w:rsidRDefault="00F270D3" w:rsidP="001E4BE7">
      <w:pPr>
        <w:pStyle w:val="About"/>
        <w:rPr>
          <w:b/>
          <w:lang w:val="de-DE"/>
        </w:rPr>
      </w:pPr>
      <w:r w:rsidRPr="00DB3899">
        <w:rPr>
          <w:b/>
          <w:lang w:val="de-DE"/>
        </w:rPr>
        <w:lastRenderedPageBreak/>
        <w:t>Über</w:t>
      </w:r>
      <w:r w:rsidR="001E4BE7" w:rsidRPr="00DB3899">
        <w:rPr>
          <w:b/>
          <w:lang w:val="de-DE"/>
        </w:rPr>
        <w:t xml:space="preserve"> Sennheiser </w:t>
      </w:r>
    </w:p>
    <w:p w:rsidR="001E4BE7" w:rsidRPr="00DB3899" w:rsidRDefault="002221D7" w:rsidP="001E4BE7">
      <w:pPr>
        <w:pStyle w:val="About"/>
        <w:rPr>
          <w:lang w:val="de-DE"/>
        </w:rPr>
      </w:pPr>
      <w:r w:rsidRPr="002221D7">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r w:rsidR="00A724A7" w:rsidRPr="002221D7">
        <w:rPr>
          <w:lang w:val="de-DE"/>
        </w:rPr>
        <w:t xml:space="preserve"> </w:t>
      </w:r>
      <w:r w:rsidR="001E4BE7" w:rsidRPr="00DB3899">
        <w:rPr>
          <w:color w:val="0095D5"/>
          <w:lang w:val="de-DE"/>
        </w:rPr>
        <w:t>www.sennheiser.com</w:t>
      </w:r>
    </w:p>
    <w:p w:rsidR="001E4BE7" w:rsidRPr="00DB3899" w:rsidRDefault="001E4BE7" w:rsidP="001E4BE7">
      <w:pPr>
        <w:pStyle w:val="About"/>
        <w:rPr>
          <w:noProof/>
          <w:lang w:val="de-DE" w:eastAsia="de-DE"/>
        </w:rPr>
      </w:pPr>
    </w:p>
    <w:p w:rsidR="009A7893" w:rsidRPr="00B73A9D" w:rsidRDefault="009A7893" w:rsidP="009A7893">
      <w:pPr>
        <w:pStyle w:val="About"/>
        <w:rPr>
          <w:noProof/>
          <w:lang w:val="de-DE" w:eastAsia="de-DE"/>
        </w:rPr>
      </w:pPr>
    </w:p>
    <w:p w:rsidR="009A7893" w:rsidRPr="00DB3899" w:rsidRDefault="009A7893" w:rsidP="009A7893">
      <w:pPr>
        <w:pStyle w:val="Contact"/>
        <w:rPr>
          <w:b/>
          <w:lang w:val="de-DE"/>
        </w:rPr>
      </w:pPr>
      <w:r w:rsidRPr="00DB3899">
        <w:rPr>
          <w:b/>
          <w:lang w:val="de-DE"/>
        </w:rPr>
        <w:t>Lokaler Kontakt</w:t>
      </w:r>
      <w:r w:rsidRPr="00DB3899">
        <w:rPr>
          <w:b/>
          <w:lang w:val="de-DE"/>
        </w:rPr>
        <w:tab/>
        <w:t>Globaler Kontakt</w:t>
      </w:r>
    </w:p>
    <w:p w:rsidR="009A7893" w:rsidRPr="00DB3899" w:rsidRDefault="009A7893" w:rsidP="009A7893">
      <w:pPr>
        <w:pStyle w:val="Contact"/>
        <w:rPr>
          <w:lang w:val="de-DE"/>
        </w:rPr>
      </w:pPr>
    </w:p>
    <w:p w:rsidR="009A7893" w:rsidRPr="00DB3899" w:rsidRDefault="009A7893" w:rsidP="009A7893">
      <w:pPr>
        <w:pStyle w:val="Contact"/>
        <w:rPr>
          <w:color w:val="0095D5"/>
          <w:lang w:val="de-DE"/>
        </w:rPr>
      </w:pPr>
      <w:r w:rsidRPr="00DB3899">
        <w:rPr>
          <w:color w:val="0095D5"/>
          <w:lang w:val="de-DE"/>
        </w:rPr>
        <w:t>Stefan Peters</w:t>
      </w:r>
      <w:r w:rsidRPr="00DB3899">
        <w:rPr>
          <w:color w:val="0095D5"/>
          <w:lang w:val="de-DE"/>
        </w:rPr>
        <w:tab/>
        <w:t>Stephanie Schmidt</w:t>
      </w:r>
    </w:p>
    <w:p w:rsidR="009A7893" w:rsidRPr="00DB3899" w:rsidRDefault="009A7893" w:rsidP="009A7893">
      <w:pPr>
        <w:pStyle w:val="Contact"/>
        <w:rPr>
          <w:lang w:val="de-DE"/>
        </w:rPr>
      </w:pPr>
      <w:r w:rsidRPr="00DB3899">
        <w:rPr>
          <w:lang w:val="de-DE"/>
        </w:rPr>
        <w:t>stefan.peters@sennheiser.com</w:t>
      </w:r>
      <w:r w:rsidRPr="00DB3899">
        <w:rPr>
          <w:lang w:val="de-DE"/>
        </w:rPr>
        <w:tab/>
        <w:t>stephanie.schmidt@sennheiser.com</w:t>
      </w:r>
    </w:p>
    <w:p w:rsidR="009A7893" w:rsidRPr="00743192" w:rsidRDefault="009A7893" w:rsidP="009A7893">
      <w:pPr>
        <w:pStyle w:val="Contact"/>
        <w:rPr>
          <w:lang w:val="de-DE"/>
        </w:rPr>
      </w:pPr>
      <w:r w:rsidRPr="00743192">
        <w:rPr>
          <w:lang w:val="de-DE"/>
        </w:rPr>
        <w:t>+49 (5130) 600 – 1</w:t>
      </w:r>
      <w:r>
        <w:rPr>
          <w:lang w:val="de-DE"/>
        </w:rPr>
        <w:t>026</w:t>
      </w:r>
      <w:r w:rsidRPr="00EF031C">
        <w:tab/>
      </w:r>
      <w:r w:rsidRPr="00743192">
        <w:rPr>
          <w:lang w:val="de-DE"/>
        </w:rPr>
        <w:t>+49 (5130) 600 – 1275</w:t>
      </w:r>
    </w:p>
    <w:p w:rsidR="009A7893" w:rsidRDefault="009A7893" w:rsidP="009A7893"/>
    <w:p w:rsidR="001E4BE7" w:rsidRDefault="001E4BE7" w:rsidP="001E4BE7"/>
    <w:sectPr w:rsidR="001E4BE7" w:rsidSect="001E4BE7">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1A4" w:rsidRDefault="003C51A4" w:rsidP="001E4BE7">
      <w:r>
        <w:separator/>
      </w:r>
    </w:p>
  </w:endnote>
  <w:endnote w:type="continuationSeparator" w:id="0">
    <w:p w:rsidR="003C51A4" w:rsidRDefault="003C51A4"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C84C149-0CD7-42D3-B386-BB6245530775}"/>
    <w:embedBold r:id="rId2" w:fontKey="{51931A10-9F39-405E-8339-8DE2DDABCB1D}"/>
    <w:embedBoldItalic r:id="rId3" w:fontKey="{93D0421A-9D36-49F0-9A2B-EF0ABC2A8E5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8CE1AD7-931F-42D2-B710-0DC18C50FC93}"/>
  </w:font>
  <w:font w:name="Calibri">
    <w:panose1 w:val="020F0502020204030204"/>
    <w:charset w:val="00"/>
    <w:family w:val="swiss"/>
    <w:pitch w:val="variable"/>
    <w:sig w:usb0="E00002FF" w:usb1="4000ACFF" w:usb2="00000001" w:usb3="00000000" w:csb0="0000019F" w:csb1="00000000"/>
    <w:embedRegular r:id="rId5" w:fontKey="{101C93D4-C558-4359-BFCF-8063C402D18B}"/>
  </w:font>
  <w:font w:name="Andale Mono">
    <w:altName w:val="Calibri"/>
    <w:charset w:val="00"/>
    <w:family w:val="auto"/>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nnheiser-Bold">
    <w:panose1 w:val="020B0500000000000000"/>
    <w:charset w:val="00"/>
    <w:family w:val="swiss"/>
    <w:pitch w:val="variable"/>
    <w:sig w:usb0="8000002F" w:usb1="1000004A" w:usb2="00000000" w:usb3="00000000" w:csb0="00000013" w:csb1="00000000"/>
    <w:embedRegular r:id="rId6" w:fontKey="{1B8F94C1-A7E6-4AEA-A4F6-880A5953C380}"/>
  </w:font>
  <w:font w:name="Microsoft Sans Serif">
    <w:panose1 w:val="020B0604020202020204"/>
    <w:charset w:val="00"/>
    <w:family w:val="swiss"/>
    <w:pitch w:val="variable"/>
    <w:sig w:usb0="E1002AFF" w:usb1="C0000002" w:usb2="00000008" w:usb3="00000000" w:csb0="000101FF" w:csb1="00000000"/>
    <w:embedRegular r:id="rId7" w:fontKey="{F870E04B-E0A6-44CC-84EF-9F4DF062C08A}"/>
  </w:font>
  <w:font w:name="Times">
    <w:panose1 w:val="02020603050405020304"/>
    <w:charset w:val="00"/>
    <w:family w:val="roman"/>
    <w:pitch w:val="variable"/>
    <w:sig w:usb0="E0002AFF" w:usb1="C0007841" w:usb2="00000009" w:usb3="00000000" w:csb0="000001FF" w:csb1="00000000"/>
    <w:embedRegular r:id="rId8" w:fontKey="{2FD92BD4-B6D1-4C32-A996-2F6EDA60C034}"/>
  </w:font>
  <w:font w:name="Sennheiser Neue Regular">
    <w:panose1 w:val="000005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AD3DD118-5BD9-449D-825E-6D5291A0DEA1}"/>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embedRegular r:id="rId10" w:fontKey="{F5FC259B-E8DB-4986-851C-C62327FBC039}"/>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1" w:fontKey="{C7807A54-9914-43E3-AD1A-92936529856B}"/>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BE7" w:rsidRDefault="0000196C" w:rsidP="001E4BE7">
    <w:pPr>
      <w:pStyle w:val="Fuzeile"/>
    </w:pPr>
    <w:r>
      <w:rPr>
        <w:noProof/>
        <w:lang w:val="de-DE" w:eastAsia="de-DE"/>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1A4" w:rsidRDefault="003C51A4" w:rsidP="001E4BE7">
      <w:r>
        <w:separator/>
      </w:r>
    </w:p>
  </w:footnote>
  <w:footnote w:type="continuationSeparator" w:id="0">
    <w:p w:rsidR="003C51A4" w:rsidRDefault="003C51A4"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BE7" w:rsidRPr="00717501" w:rsidRDefault="0000196C" w:rsidP="001E4BE7">
    <w:pPr>
      <w:pStyle w:val="Kopfzeile"/>
      <w:rPr>
        <w:color w:val="5B9BD5"/>
      </w:rPr>
    </w:pPr>
    <w:r>
      <w:rPr>
        <w:noProof/>
        <w:lang w:val="de-DE" w:eastAsia="de-DE"/>
      </w:rPr>
      <w:drawing>
        <wp:anchor distT="0" distB="0" distL="114300" distR="114300" simplePos="0" relativeHeight="251671552" behindDoc="0" locked="1" layoutInCell="1" allowOverlap="1" wp14:anchorId="0339CA40" wp14:editId="5B10ADA0">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sidR="00616094">
      <w:rPr>
        <w:color w:val="5B9BD5"/>
      </w:rPr>
      <w:t>Pressemitteilung</w:t>
    </w:r>
  </w:p>
  <w:p w:rsidR="001E4BE7" w:rsidRPr="008E5D5C" w:rsidRDefault="0000196C" w:rsidP="001E4BE7">
    <w:pPr>
      <w:pStyle w:val="Kopfzeile"/>
    </w:pPr>
    <w:r>
      <w:rPr>
        <w:noProof/>
        <w:lang w:val="de-DE" w:eastAsia="de-DE"/>
      </w:rPr>
      <w:drawing>
        <wp:anchor distT="0" distB="0" distL="114300" distR="114300" simplePos="0" relativeHeight="251656192" behindDoc="0" locked="1" layoutInCell="1" allowOverlap="1" wp14:anchorId="29E1ABB2" wp14:editId="51848A9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rsidR="001E4BE7">
      <w:fldChar w:fldCharType="begin"/>
    </w:r>
    <w:r w:rsidR="001E4BE7">
      <w:instrText xml:space="preserve"> PAGE  \* Arabic  \* MERGEFORMAT </w:instrText>
    </w:r>
    <w:r w:rsidR="001E4BE7">
      <w:fldChar w:fldCharType="separate"/>
    </w:r>
    <w:r w:rsidR="008B1633">
      <w:rPr>
        <w:noProof/>
      </w:rPr>
      <w:t>4</w:t>
    </w:r>
    <w:r w:rsidR="001E4BE7">
      <w:fldChar w:fldCharType="end"/>
    </w:r>
    <w:r w:rsidR="001E4BE7">
      <w:t>/</w:t>
    </w:r>
    <w:r w:rsidR="008B1633">
      <w:fldChar w:fldCharType="begin"/>
    </w:r>
    <w:r w:rsidR="008B1633">
      <w:instrText xml:space="preserve"> NUMPAGES  \* Arabic  \* MERGEFORMAT </w:instrText>
    </w:r>
    <w:r w:rsidR="008B1633">
      <w:fldChar w:fldCharType="separate"/>
    </w:r>
    <w:r w:rsidR="008B1633">
      <w:rPr>
        <w:noProof/>
      </w:rPr>
      <w:t>4</w:t>
    </w:r>
    <w:r w:rsidR="008B1633">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BE7" w:rsidRPr="00717501" w:rsidRDefault="001E4BE7" w:rsidP="001E4BE7">
    <w:pPr>
      <w:pStyle w:val="Kopfzeile"/>
      <w:rPr>
        <w:color w:val="5B9BD5"/>
      </w:rPr>
    </w:pPr>
    <w:r w:rsidRPr="00717501">
      <w:rPr>
        <w:color w:val="5B9BD5"/>
      </w:rPr>
      <w:t>Pres</w:t>
    </w:r>
    <w:r w:rsidR="0000196C">
      <w:rPr>
        <w:noProof/>
        <w:lang w:val="de-DE" w:eastAsia="de-DE"/>
      </w:rPr>
      <w:drawing>
        <wp:anchor distT="0" distB="0" distL="114300" distR="114300" simplePos="0" relativeHeight="251667456" behindDoc="0" locked="1" layoutInCell="1" allowOverlap="1" wp14:anchorId="49484E8B" wp14:editId="75FA1604">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sidR="00616094">
      <w:rPr>
        <w:color w:val="5B9BD5"/>
      </w:rPr>
      <w:t>semitteilung</w:t>
    </w:r>
  </w:p>
  <w:p w:rsidR="001E4BE7" w:rsidRPr="008E5D5C" w:rsidRDefault="0000196C" w:rsidP="001E4BE7">
    <w:pPr>
      <w:pStyle w:val="Kopfzeile"/>
    </w:pPr>
    <w:r>
      <w:rPr>
        <w:noProof/>
        <w:lang w:val="de-DE" w:eastAsia="de-DE"/>
      </w:rPr>
      <w:drawing>
        <wp:anchor distT="0" distB="0" distL="114300" distR="114300" simplePos="0" relativeHeight="251652096" behindDoc="0" locked="1" layoutInCell="1" allowOverlap="1" wp14:anchorId="162B8A65" wp14:editId="1F69109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rsidR="001E4BE7">
      <w:fldChar w:fldCharType="begin"/>
    </w:r>
    <w:r w:rsidR="001E4BE7">
      <w:instrText xml:space="preserve"> PAGE  \* Arabic  \* MERGEFORMAT </w:instrText>
    </w:r>
    <w:r w:rsidR="001E4BE7">
      <w:fldChar w:fldCharType="separate"/>
    </w:r>
    <w:r w:rsidR="008B1633">
      <w:rPr>
        <w:noProof/>
      </w:rPr>
      <w:t>1</w:t>
    </w:r>
    <w:r w:rsidR="001E4BE7">
      <w:fldChar w:fldCharType="end"/>
    </w:r>
    <w:r w:rsidR="001E4BE7">
      <w:t>/</w:t>
    </w:r>
    <w:r w:rsidR="008B1633">
      <w:fldChar w:fldCharType="begin"/>
    </w:r>
    <w:r w:rsidR="008B1633">
      <w:instrText xml:space="preserve"> NUMPAGES  \* Arabic  \* MERGEFORMAT </w:instrText>
    </w:r>
    <w:r w:rsidR="008B1633">
      <w:fldChar w:fldCharType="separate"/>
    </w:r>
    <w:r w:rsidR="008B1633">
      <w:rPr>
        <w:noProof/>
      </w:rPr>
      <w:t>4</w:t>
    </w:r>
    <w:r w:rsidR="008B1633">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1CB5"/>
    <w:rsid w:val="00001ED1"/>
    <w:rsid w:val="00003AB8"/>
    <w:rsid w:val="00010B6E"/>
    <w:rsid w:val="00012C77"/>
    <w:rsid w:val="00026A69"/>
    <w:rsid w:val="0003070F"/>
    <w:rsid w:val="00031A67"/>
    <w:rsid w:val="00033F6F"/>
    <w:rsid w:val="00036ADC"/>
    <w:rsid w:val="00051BB4"/>
    <w:rsid w:val="00053EAD"/>
    <w:rsid w:val="0005409E"/>
    <w:rsid w:val="000544D8"/>
    <w:rsid w:val="0005582A"/>
    <w:rsid w:val="00056AAF"/>
    <w:rsid w:val="00072574"/>
    <w:rsid w:val="0007439D"/>
    <w:rsid w:val="0009260F"/>
    <w:rsid w:val="00095FCE"/>
    <w:rsid w:val="000962BD"/>
    <w:rsid w:val="000969FD"/>
    <w:rsid w:val="000A5371"/>
    <w:rsid w:val="000B35FE"/>
    <w:rsid w:val="000C0CC4"/>
    <w:rsid w:val="000C23C9"/>
    <w:rsid w:val="000C5DD4"/>
    <w:rsid w:val="000D6496"/>
    <w:rsid w:val="000E68D1"/>
    <w:rsid w:val="000E72D3"/>
    <w:rsid w:val="000F0C90"/>
    <w:rsid w:val="000F1DE2"/>
    <w:rsid w:val="00101780"/>
    <w:rsid w:val="0010343B"/>
    <w:rsid w:val="0011167B"/>
    <w:rsid w:val="001148DF"/>
    <w:rsid w:val="001246EE"/>
    <w:rsid w:val="0013472B"/>
    <w:rsid w:val="0014407B"/>
    <w:rsid w:val="0015063A"/>
    <w:rsid w:val="001529B8"/>
    <w:rsid w:val="00154EA1"/>
    <w:rsid w:val="00155B0D"/>
    <w:rsid w:val="001817A3"/>
    <w:rsid w:val="00187B54"/>
    <w:rsid w:val="00195416"/>
    <w:rsid w:val="00196591"/>
    <w:rsid w:val="001A0960"/>
    <w:rsid w:val="001B641A"/>
    <w:rsid w:val="001C25EA"/>
    <w:rsid w:val="001C721B"/>
    <w:rsid w:val="001D319A"/>
    <w:rsid w:val="001E33D4"/>
    <w:rsid w:val="001E4BE7"/>
    <w:rsid w:val="001F2853"/>
    <w:rsid w:val="001F780A"/>
    <w:rsid w:val="00210F82"/>
    <w:rsid w:val="002221D7"/>
    <w:rsid w:val="00227C90"/>
    <w:rsid w:val="00232554"/>
    <w:rsid w:val="002338B2"/>
    <w:rsid w:val="00236098"/>
    <w:rsid w:val="002469FA"/>
    <w:rsid w:val="00255CD7"/>
    <w:rsid w:val="00262E6F"/>
    <w:rsid w:val="00265363"/>
    <w:rsid w:val="002679FB"/>
    <w:rsid w:val="002806DA"/>
    <w:rsid w:val="002A58AE"/>
    <w:rsid w:val="002A63C1"/>
    <w:rsid w:val="002C31FD"/>
    <w:rsid w:val="002C42E1"/>
    <w:rsid w:val="002C4443"/>
    <w:rsid w:val="002C7A11"/>
    <w:rsid w:val="002D72C3"/>
    <w:rsid w:val="002E267B"/>
    <w:rsid w:val="002F0282"/>
    <w:rsid w:val="002F5240"/>
    <w:rsid w:val="002F7293"/>
    <w:rsid w:val="002F7619"/>
    <w:rsid w:val="00304D77"/>
    <w:rsid w:val="003070C0"/>
    <w:rsid w:val="00314CCE"/>
    <w:rsid w:val="00325912"/>
    <w:rsid w:val="00335AAB"/>
    <w:rsid w:val="00336B4D"/>
    <w:rsid w:val="003418F1"/>
    <w:rsid w:val="00345705"/>
    <w:rsid w:val="0035233F"/>
    <w:rsid w:val="00353EAF"/>
    <w:rsid w:val="00356693"/>
    <w:rsid w:val="0036630D"/>
    <w:rsid w:val="003724B1"/>
    <w:rsid w:val="00373A9E"/>
    <w:rsid w:val="0038788E"/>
    <w:rsid w:val="0039361C"/>
    <w:rsid w:val="00394498"/>
    <w:rsid w:val="003B2239"/>
    <w:rsid w:val="003C51A4"/>
    <w:rsid w:val="003C5A00"/>
    <w:rsid w:val="003C5C8A"/>
    <w:rsid w:val="003D580D"/>
    <w:rsid w:val="003D706D"/>
    <w:rsid w:val="003F52FC"/>
    <w:rsid w:val="00403F66"/>
    <w:rsid w:val="00404E6B"/>
    <w:rsid w:val="00417B4E"/>
    <w:rsid w:val="00421ABB"/>
    <w:rsid w:val="0042207E"/>
    <w:rsid w:val="004328C3"/>
    <w:rsid w:val="004473F2"/>
    <w:rsid w:val="00447F64"/>
    <w:rsid w:val="004571A4"/>
    <w:rsid w:val="00460A0E"/>
    <w:rsid w:val="00466E9B"/>
    <w:rsid w:val="00472F3B"/>
    <w:rsid w:val="00481661"/>
    <w:rsid w:val="004869D4"/>
    <w:rsid w:val="004C01CF"/>
    <w:rsid w:val="004C2B8D"/>
    <w:rsid w:val="004D7187"/>
    <w:rsid w:val="004E2AC7"/>
    <w:rsid w:val="004F40B4"/>
    <w:rsid w:val="0050140B"/>
    <w:rsid w:val="00501690"/>
    <w:rsid w:val="005048F0"/>
    <w:rsid w:val="005103D7"/>
    <w:rsid w:val="00515E89"/>
    <w:rsid w:val="00524A8E"/>
    <w:rsid w:val="00526443"/>
    <w:rsid w:val="00533E41"/>
    <w:rsid w:val="00544502"/>
    <w:rsid w:val="00544FB5"/>
    <w:rsid w:val="00564AEF"/>
    <w:rsid w:val="00576051"/>
    <w:rsid w:val="00576B44"/>
    <w:rsid w:val="00577304"/>
    <w:rsid w:val="00581745"/>
    <w:rsid w:val="0059528E"/>
    <w:rsid w:val="005A78CE"/>
    <w:rsid w:val="005B36C3"/>
    <w:rsid w:val="005C383B"/>
    <w:rsid w:val="005D0236"/>
    <w:rsid w:val="005E6E8A"/>
    <w:rsid w:val="005F0A24"/>
    <w:rsid w:val="005F500A"/>
    <w:rsid w:val="00616094"/>
    <w:rsid w:val="00617EDF"/>
    <w:rsid w:val="006257AD"/>
    <w:rsid w:val="00625A6C"/>
    <w:rsid w:val="00626AF2"/>
    <w:rsid w:val="00631852"/>
    <w:rsid w:val="0063227E"/>
    <w:rsid w:val="00664D2F"/>
    <w:rsid w:val="00672AD6"/>
    <w:rsid w:val="00680ECE"/>
    <w:rsid w:val="0068206F"/>
    <w:rsid w:val="00687651"/>
    <w:rsid w:val="0069148A"/>
    <w:rsid w:val="00694698"/>
    <w:rsid w:val="00695B1F"/>
    <w:rsid w:val="00697AF6"/>
    <w:rsid w:val="006B653F"/>
    <w:rsid w:val="006B76F6"/>
    <w:rsid w:val="006C0C23"/>
    <w:rsid w:val="006D50F8"/>
    <w:rsid w:val="006D536A"/>
    <w:rsid w:val="006F3112"/>
    <w:rsid w:val="006F4B2D"/>
    <w:rsid w:val="00705C54"/>
    <w:rsid w:val="00723F0C"/>
    <w:rsid w:val="00727384"/>
    <w:rsid w:val="007316D0"/>
    <w:rsid w:val="00731A2D"/>
    <w:rsid w:val="00731EA4"/>
    <w:rsid w:val="0073624B"/>
    <w:rsid w:val="00737165"/>
    <w:rsid w:val="00744AE9"/>
    <w:rsid w:val="00750D62"/>
    <w:rsid w:val="0075344E"/>
    <w:rsid w:val="00754BE1"/>
    <w:rsid w:val="0076569E"/>
    <w:rsid w:val="007760EF"/>
    <w:rsid w:val="007801EF"/>
    <w:rsid w:val="00783C8B"/>
    <w:rsid w:val="007A156B"/>
    <w:rsid w:val="007A4CDA"/>
    <w:rsid w:val="007A5083"/>
    <w:rsid w:val="007A73E5"/>
    <w:rsid w:val="007B2494"/>
    <w:rsid w:val="007C5E1B"/>
    <w:rsid w:val="007D2E21"/>
    <w:rsid w:val="007F6221"/>
    <w:rsid w:val="00811A99"/>
    <w:rsid w:val="00823257"/>
    <w:rsid w:val="0083707B"/>
    <w:rsid w:val="00840658"/>
    <w:rsid w:val="00876238"/>
    <w:rsid w:val="00877FA6"/>
    <w:rsid w:val="008B0CC0"/>
    <w:rsid w:val="008B1633"/>
    <w:rsid w:val="008D0842"/>
    <w:rsid w:val="008E1C0A"/>
    <w:rsid w:val="008F209D"/>
    <w:rsid w:val="008F518E"/>
    <w:rsid w:val="008F76B3"/>
    <w:rsid w:val="00902944"/>
    <w:rsid w:val="00905A9A"/>
    <w:rsid w:val="009220A7"/>
    <w:rsid w:val="0093131B"/>
    <w:rsid w:val="00932ED8"/>
    <w:rsid w:val="009375C7"/>
    <w:rsid w:val="00943238"/>
    <w:rsid w:val="00946B80"/>
    <w:rsid w:val="00946C91"/>
    <w:rsid w:val="00966789"/>
    <w:rsid w:val="00974E01"/>
    <w:rsid w:val="0097661C"/>
    <w:rsid w:val="00991C0C"/>
    <w:rsid w:val="009927FA"/>
    <w:rsid w:val="00994D54"/>
    <w:rsid w:val="0099604F"/>
    <w:rsid w:val="009A0EDC"/>
    <w:rsid w:val="009A5A65"/>
    <w:rsid w:val="009A7893"/>
    <w:rsid w:val="009E316A"/>
    <w:rsid w:val="009F0403"/>
    <w:rsid w:val="009F69A5"/>
    <w:rsid w:val="00A0673E"/>
    <w:rsid w:val="00A14229"/>
    <w:rsid w:val="00A209D1"/>
    <w:rsid w:val="00A22913"/>
    <w:rsid w:val="00A3392D"/>
    <w:rsid w:val="00A34D42"/>
    <w:rsid w:val="00A406C4"/>
    <w:rsid w:val="00A41589"/>
    <w:rsid w:val="00A46491"/>
    <w:rsid w:val="00A5090C"/>
    <w:rsid w:val="00A51084"/>
    <w:rsid w:val="00A540D4"/>
    <w:rsid w:val="00A7068D"/>
    <w:rsid w:val="00A724A7"/>
    <w:rsid w:val="00A80202"/>
    <w:rsid w:val="00A80901"/>
    <w:rsid w:val="00A87072"/>
    <w:rsid w:val="00A95776"/>
    <w:rsid w:val="00A960F8"/>
    <w:rsid w:val="00AB0536"/>
    <w:rsid w:val="00AB0853"/>
    <w:rsid w:val="00AB1EAC"/>
    <w:rsid w:val="00AB34B5"/>
    <w:rsid w:val="00AC684A"/>
    <w:rsid w:val="00AC758B"/>
    <w:rsid w:val="00AD16FE"/>
    <w:rsid w:val="00AD439D"/>
    <w:rsid w:val="00AD4DFE"/>
    <w:rsid w:val="00AD5573"/>
    <w:rsid w:val="00AD5D8B"/>
    <w:rsid w:val="00AF7F44"/>
    <w:rsid w:val="00B00999"/>
    <w:rsid w:val="00B125C3"/>
    <w:rsid w:val="00B70CA9"/>
    <w:rsid w:val="00B73FF2"/>
    <w:rsid w:val="00B77819"/>
    <w:rsid w:val="00B778C2"/>
    <w:rsid w:val="00B9784F"/>
    <w:rsid w:val="00BB7AB2"/>
    <w:rsid w:val="00BC19EB"/>
    <w:rsid w:val="00BC2740"/>
    <w:rsid w:val="00BC61F8"/>
    <w:rsid w:val="00BC63A0"/>
    <w:rsid w:val="00BC71D5"/>
    <w:rsid w:val="00BE19D3"/>
    <w:rsid w:val="00BE5CAC"/>
    <w:rsid w:val="00BE5D7F"/>
    <w:rsid w:val="00BE760C"/>
    <w:rsid w:val="00BF5E65"/>
    <w:rsid w:val="00C00A43"/>
    <w:rsid w:val="00C013F8"/>
    <w:rsid w:val="00C17C2D"/>
    <w:rsid w:val="00C17ECA"/>
    <w:rsid w:val="00C254CF"/>
    <w:rsid w:val="00C25FFC"/>
    <w:rsid w:val="00C3560E"/>
    <w:rsid w:val="00C4637F"/>
    <w:rsid w:val="00C4728A"/>
    <w:rsid w:val="00C510BD"/>
    <w:rsid w:val="00C51EAC"/>
    <w:rsid w:val="00C62ABD"/>
    <w:rsid w:val="00C6464F"/>
    <w:rsid w:val="00C6653F"/>
    <w:rsid w:val="00C66E33"/>
    <w:rsid w:val="00C70827"/>
    <w:rsid w:val="00C71CA7"/>
    <w:rsid w:val="00C77D95"/>
    <w:rsid w:val="00C80EA4"/>
    <w:rsid w:val="00C82DEF"/>
    <w:rsid w:val="00C85C10"/>
    <w:rsid w:val="00C91872"/>
    <w:rsid w:val="00CA1EB9"/>
    <w:rsid w:val="00CA2261"/>
    <w:rsid w:val="00CA2446"/>
    <w:rsid w:val="00CA323B"/>
    <w:rsid w:val="00CA3CDB"/>
    <w:rsid w:val="00CB2022"/>
    <w:rsid w:val="00CB4C1F"/>
    <w:rsid w:val="00CC0A21"/>
    <w:rsid w:val="00CC3504"/>
    <w:rsid w:val="00CC722E"/>
    <w:rsid w:val="00CD0EE3"/>
    <w:rsid w:val="00CD35FF"/>
    <w:rsid w:val="00CD678F"/>
    <w:rsid w:val="00CE10CD"/>
    <w:rsid w:val="00CE217B"/>
    <w:rsid w:val="00CF254E"/>
    <w:rsid w:val="00D03E58"/>
    <w:rsid w:val="00D1085B"/>
    <w:rsid w:val="00D14C9D"/>
    <w:rsid w:val="00D16CA2"/>
    <w:rsid w:val="00D345B4"/>
    <w:rsid w:val="00D420B0"/>
    <w:rsid w:val="00D4590E"/>
    <w:rsid w:val="00D56957"/>
    <w:rsid w:val="00D60863"/>
    <w:rsid w:val="00D60FCC"/>
    <w:rsid w:val="00D67E83"/>
    <w:rsid w:val="00D736D2"/>
    <w:rsid w:val="00D81C80"/>
    <w:rsid w:val="00D85A97"/>
    <w:rsid w:val="00D94A89"/>
    <w:rsid w:val="00DA6C80"/>
    <w:rsid w:val="00DB3899"/>
    <w:rsid w:val="00DE0199"/>
    <w:rsid w:val="00E1541B"/>
    <w:rsid w:val="00E168B5"/>
    <w:rsid w:val="00E220E9"/>
    <w:rsid w:val="00E27A6D"/>
    <w:rsid w:val="00E30F5E"/>
    <w:rsid w:val="00E3691E"/>
    <w:rsid w:val="00E46FB6"/>
    <w:rsid w:val="00E473FB"/>
    <w:rsid w:val="00E47717"/>
    <w:rsid w:val="00E6604A"/>
    <w:rsid w:val="00E71150"/>
    <w:rsid w:val="00E861A1"/>
    <w:rsid w:val="00E94334"/>
    <w:rsid w:val="00EA246B"/>
    <w:rsid w:val="00EA5E4D"/>
    <w:rsid w:val="00EB2229"/>
    <w:rsid w:val="00EC1786"/>
    <w:rsid w:val="00EC3E20"/>
    <w:rsid w:val="00EC54A0"/>
    <w:rsid w:val="00ED1B00"/>
    <w:rsid w:val="00ED724E"/>
    <w:rsid w:val="00EF53B8"/>
    <w:rsid w:val="00EF5825"/>
    <w:rsid w:val="00F0199F"/>
    <w:rsid w:val="00F044EF"/>
    <w:rsid w:val="00F075DC"/>
    <w:rsid w:val="00F1717A"/>
    <w:rsid w:val="00F21BB8"/>
    <w:rsid w:val="00F27081"/>
    <w:rsid w:val="00F270D3"/>
    <w:rsid w:val="00F333D8"/>
    <w:rsid w:val="00F42380"/>
    <w:rsid w:val="00F55DE7"/>
    <w:rsid w:val="00F60647"/>
    <w:rsid w:val="00F61A83"/>
    <w:rsid w:val="00F91F52"/>
    <w:rsid w:val="00FA1055"/>
    <w:rsid w:val="00FA36AD"/>
    <w:rsid w:val="00FA4647"/>
    <w:rsid w:val="00FB1DF0"/>
    <w:rsid w:val="00FB358E"/>
    <w:rsid w:val="00FE746C"/>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StandardWeb">
    <w:name w:val="Normal (Web)"/>
    <w:basedOn w:val="Standard"/>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NurText">
    <w:name w:val="Plain Text"/>
    <w:basedOn w:val="Standard"/>
    <w:link w:val="NurTextZch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NurTextZchn">
    <w:name w:val="Nur Text Zchn"/>
    <w:basedOn w:val="Absatz-Standardschriftart"/>
    <w:link w:val="Nur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Absatz-Standardschriftart"/>
    <w:uiPriority w:val="99"/>
    <w:semiHidden/>
    <w:unhideWhenUsed/>
    <w:rsid w:val="00581745"/>
    <w:rPr>
      <w:color w:val="2B579A"/>
      <w:shd w:val="clear" w:color="auto" w:fill="E6E6E6"/>
    </w:rPr>
  </w:style>
  <w:style w:type="character" w:styleId="BesuchterHyperlink">
    <w:name w:val="FollowedHyperlink"/>
    <w:basedOn w:val="Absatz-Standardschriftart"/>
    <w:uiPriority w:val="99"/>
    <w:semiHidden/>
    <w:unhideWhenUsed/>
    <w:rsid w:val="00E473FB"/>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249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46FB6"/>
    <w:rPr>
      <w:color w:val="808080"/>
      <w:shd w:val="clear" w:color="auto" w:fill="E6E6E6"/>
    </w:rPr>
  </w:style>
  <w:style w:type="character" w:customStyle="1" w:styleId="UnresolvedMention">
    <w:name w:val="Unresolved Mention"/>
    <w:basedOn w:val="Absatz-Standardschriftart"/>
    <w:uiPriority w:val="99"/>
    <w:semiHidden/>
    <w:unhideWhenUsed/>
    <w:rsid w:val="00F270D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StandardWeb">
    <w:name w:val="Normal (Web)"/>
    <w:basedOn w:val="Standard"/>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NurText">
    <w:name w:val="Plain Text"/>
    <w:basedOn w:val="Standard"/>
    <w:link w:val="NurTextZch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NurTextZchn">
    <w:name w:val="Nur Text Zchn"/>
    <w:basedOn w:val="Absatz-Standardschriftart"/>
    <w:link w:val="Nur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Absatz-Standardschriftart"/>
    <w:uiPriority w:val="99"/>
    <w:semiHidden/>
    <w:unhideWhenUsed/>
    <w:rsid w:val="00581745"/>
    <w:rPr>
      <w:color w:val="2B579A"/>
      <w:shd w:val="clear" w:color="auto" w:fill="E6E6E6"/>
    </w:rPr>
  </w:style>
  <w:style w:type="character" w:styleId="BesuchterHyperlink">
    <w:name w:val="FollowedHyperlink"/>
    <w:basedOn w:val="Absatz-Standardschriftart"/>
    <w:uiPriority w:val="99"/>
    <w:semiHidden/>
    <w:unhideWhenUsed/>
    <w:rsid w:val="00E473FB"/>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249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46FB6"/>
    <w:rPr>
      <w:color w:val="808080"/>
      <w:shd w:val="clear" w:color="auto" w:fill="E6E6E6"/>
    </w:rPr>
  </w:style>
  <w:style w:type="character" w:customStyle="1" w:styleId="UnresolvedMention">
    <w:name w:val="Unresolved Mention"/>
    <w:basedOn w:val="Absatz-Standardschriftart"/>
    <w:uiPriority w:val="99"/>
    <w:semiHidden/>
    <w:unhideWhenUsed/>
    <w:rsid w:val="00F270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65703">
      <w:bodyDiv w:val="1"/>
      <w:marLeft w:val="0"/>
      <w:marRight w:val="0"/>
      <w:marTop w:val="0"/>
      <w:marBottom w:val="0"/>
      <w:divBdr>
        <w:top w:val="none" w:sz="0" w:space="0" w:color="auto"/>
        <w:left w:val="none" w:sz="0" w:space="0" w:color="auto"/>
        <w:bottom w:val="none" w:sz="0" w:space="0" w:color="auto"/>
        <w:right w:val="none" w:sz="0" w:space="0" w:color="auto"/>
      </w:divBdr>
    </w:div>
    <w:div w:id="1052269530">
      <w:bodyDiv w:val="1"/>
      <w:marLeft w:val="0"/>
      <w:marRight w:val="0"/>
      <w:marTop w:val="0"/>
      <w:marBottom w:val="0"/>
      <w:divBdr>
        <w:top w:val="none" w:sz="0" w:space="0" w:color="auto"/>
        <w:left w:val="none" w:sz="0" w:space="0" w:color="auto"/>
        <w:bottom w:val="none" w:sz="0" w:space="0" w:color="auto"/>
        <w:right w:val="none" w:sz="0" w:space="0" w:color="auto"/>
      </w:divBdr>
    </w:div>
    <w:div w:id="1119910342">
      <w:bodyDiv w:val="1"/>
      <w:marLeft w:val="0"/>
      <w:marRight w:val="0"/>
      <w:marTop w:val="0"/>
      <w:marBottom w:val="0"/>
      <w:divBdr>
        <w:top w:val="none" w:sz="0" w:space="0" w:color="auto"/>
        <w:left w:val="none" w:sz="0" w:space="0" w:color="auto"/>
        <w:bottom w:val="none" w:sz="0" w:space="0" w:color="auto"/>
        <w:right w:val="none" w:sz="0" w:space="0" w:color="auto"/>
      </w:divBdr>
    </w:div>
    <w:div w:id="1137069980">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623802118">
      <w:bodyDiv w:val="1"/>
      <w:marLeft w:val="0"/>
      <w:marRight w:val="0"/>
      <w:marTop w:val="0"/>
      <w:marBottom w:val="0"/>
      <w:divBdr>
        <w:top w:val="none" w:sz="0" w:space="0" w:color="auto"/>
        <w:left w:val="none" w:sz="0" w:space="0" w:color="auto"/>
        <w:bottom w:val="none" w:sz="0" w:space="0" w:color="auto"/>
        <w:right w:val="none" w:sz="0" w:space="0" w:color="auto"/>
      </w:divBdr>
    </w:div>
    <w:div w:id="1764842191">
      <w:bodyDiv w:val="1"/>
      <w:marLeft w:val="0"/>
      <w:marRight w:val="0"/>
      <w:marTop w:val="0"/>
      <w:marBottom w:val="0"/>
      <w:divBdr>
        <w:top w:val="none" w:sz="0" w:space="0" w:color="auto"/>
        <w:left w:val="none" w:sz="0" w:space="0" w:color="auto"/>
        <w:bottom w:val="none" w:sz="0" w:space="0" w:color="auto"/>
        <w:right w:val="none" w:sz="0" w:space="0" w:color="auto"/>
      </w:divBdr>
    </w:div>
    <w:div w:id="1993563054">
      <w:bodyDiv w:val="1"/>
      <w:marLeft w:val="0"/>
      <w:marRight w:val="0"/>
      <w:marTop w:val="0"/>
      <w:marBottom w:val="0"/>
      <w:divBdr>
        <w:top w:val="none" w:sz="0" w:space="0" w:color="auto"/>
        <w:left w:val="none" w:sz="0" w:space="0" w:color="auto"/>
        <w:bottom w:val="none" w:sz="0" w:space="0" w:color="auto"/>
        <w:right w:val="none" w:sz="0" w:space="0" w:color="auto"/>
      </w:divBdr>
    </w:div>
    <w:div w:id="2003776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e-de.sennheiser.com/service-support-services-software-download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758</Words>
  <Characters>5207</Characters>
  <Application>Microsoft Office Word</Application>
  <DocSecurity>0</DocSecurity>
  <Lines>43</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Alexander Brenner</cp:lastModifiedBy>
  <cp:revision>15</cp:revision>
  <cp:lastPrinted>2018-01-25T08:39:00Z</cp:lastPrinted>
  <dcterms:created xsi:type="dcterms:W3CDTF">2018-01-22T11:49:00Z</dcterms:created>
  <dcterms:modified xsi:type="dcterms:W3CDTF">2018-01-25T08:39:00Z</dcterms:modified>
</cp:coreProperties>
</file>